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ackground w:color="FFFFFF"/>
  <w:body>
    <w:p w:rsidR="00BF2039" w:rsidRDefault="00BF2039" w14:paraId="024764EF" w14:textId="77777777">
      <w:pPr>
        <w:widowControl w:val="0"/>
        <w:spacing w:line="276" w:lineRule="auto"/>
        <w:rPr>
          <w:rFonts w:ascii="Arial" w:hAnsi="Arial" w:eastAsia="Arial" w:cs="Arial"/>
          <w:sz w:val="22"/>
          <w:szCs w:val="22"/>
        </w:rPr>
      </w:pPr>
    </w:p>
    <w:tbl>
      <w:tblPr>
        <w:tblStyle w:val="a0"/>
        <w:tblW w:w="11340" w:type="dxa"/>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5877"/>
        <w:gridCol w:w="5463"/>
      </w:tblGrid>
      <w:tr w:rsidR="008D5630" w:rsidTr="6080E4DB" w14:paraId="4732562D" w14:textId="77777777">
        <w:trPr>
          <w:trHeight w:val="1040"/>
        </w:trPr>
        <w:tc>
          <w:tcPr>
            <w:tcW w:w="11340" w:type="dxa"/>
            <w:gridSpan w:val="2"/>
            <w:tcMar/>
            <w:vAlign w:val="center"/>
          </w:tcPr>
          <w:p w:rsidR="00BF2039" w:rsidP="0A255C76" w:rsidRDefault="00053266" w14:paraId="07F7C44C" w14:textId="0569D153">
            <w:pPr>
              <w:tabs>
                <w:tab w:val="left" w:pos="3427"/>
              </w:tabs>
              <w:spacing/>
              <w:jc w:val="center"/>
              <w:rPr>
                <w:b w:val="1"/>
                <w:bCs w:val="1"/>
                <w:sz w:val="32"/>
                <w:szCs w:val="32"/>
              </w:rPr>
            </w:pPr>
            <w:bookmarkStart w:name="_gjdgxs" w:colFirst="0" w:colLast="0" w:id="0"/>
            <w:bookmarkEnd w:id="0"/>
            <w:r>
              <w:rPr>
                <w:noProof/>
              </w:rPr>
              <w:drawing>
                <wp:anchor distT="0" distB="0" distL="114300" distR="114300" simplePos="0" relativeHeight="251660288" behindDoc="0" locked="0" layoutInCell="1" allowOverlap="1" wp14:anchorId="14F21D80" wp14:editId="276280B5">
                  <wp:simplePos x="0" y="0"/>
                  <wp:positionH relativeFrom="column">
                    <wp:posOffset>20320</wp:posOffset>
                  </wp:positionH>
                  <wp:positionV relativeFrom="paragraph">
                    <wp:posOffset>-40640</wp:posOffset>
                  </wp:positionV>
                  <wp:extent cx="575310" cy="406400"/>
                  <wp:effectExtent l="0" t="0" r="8890" b="0"/>
                  <wp:wrapNone/>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575310" cy="406400"/>
                          </a:xfrm>
                          <a:prstGeom prst="rect">
                            <a:avLst/>
                          </a:prstGeom>
                          <a:ln/>
                        </pic:spPr>
                      </pic:pic>
                    </a:graphicData>
                  </a:graphic>
                  <wp14:sizeRelH relativeFrom="page">
                    <wp14:pctWidth>0</wp14:pctWidth>
                  </wp14:sizeRelH>
                  <wp14:sizeRelV relativeFrom="page">
                    <wp14:pctHeight>0</wp14:pctHeight>
                  </wp14:sizeRelV>
                </wp:anchor>
              </w:drawing>
            </w:r>
            <w:r w:rsidRPr="4450C682" w:rsidR="129B6C1F">
              <w:rPr>
                <w:b w:val="1"/>
                <w:bCs w:val="1"/>
                <w:sz w:val="28"/>
                <w:szCs w:val="28"/>
              </w:rPr>
              <w:t xml:space="preserve">             </w:t>
            </w:r>
            <w:r w:rsidRPr="4450C682" w:rsidR="129B6C1F">
              <w:rPr>
                <w:b w:val="1"/>
                <w:bCs w:val="1"/>
                <w:sz w:val="32"/>
                <w:szCs w:val="32"/>
              </w:rPr>
              <w:t>TOWNSHIP HIGH SCHOOL DISTRICT 211</w:t>
            </w:r>
            <w:r w:rsidR="00211FF9">
              <w:rPr>
                <w:b/>
                <w:sz w:val="32"/>
                <w:szCs w:val="32"/>
              </w:rPr>
              <w:br/>
            </w:r>
            <w:r w:rsidRPr="4450C682" w:rsidR="2005708D">
              <w:rPr>
                <w:b w:val="1"/>
                <w:bCs w:val="1"/>
                <w:sz w:val="32"/>
                <w:szCs w:val="32"/>
              </w:rPr>
              <w:t xml:space="preserve">      </w:t>
            </w:r>
            <w:r w:rsidRPr="4450C682" w:rsidR="2DB724AF">
              <w:rPr>
                <w:b w:val="1"/>
                <w:bCs w:val="1"/>
                <w:sz w:val="32"/>
                <w:szCs w:val="32"/>
              </w:rPr>
              <w:t>20</w:t>
            </w:r>
            <w:r w:rsidRPr="4450C682" w:rsidR="0F591556">
              <w:rPr>
                <w:b w:val="1"/>
                <w:bCs w:val="1"/>
                <w:sz w:val="32"/>
                <w:szCs w:val="32"/>
              </w:rPr>
              <w:t>2</w:t>
            </w:r>
            <w:r w:rsidRPr="4450C682" w:rsidR="3AFE91F7">
              <w:rPr>
                <w:b w:val="1"/>
                <w:bCs w:val="1"/>
                <w:sz w:val="32"/>
                <w:szCs w:val="32"/>
              </w:rPr>
              <w:t>5</w:t>
            </w:r>
            <w:r w:rsidRPr="4450C682" w:rsidR="2DB724AF">
              <w:rPr>
                <w:b w:val="1"/>
                <w:bCs w:val="1"/>
                <w:sz w:val="32"/>
                <w:szCs w:val="32"/>
              </w:rPr>
              <w:t>-20</w:t>
            </w:r>
            <w:r w:rsidRPr="4450C682" w:rsidR="2DB724AF">
              <w:rPr>
                <w:b w:val="1"/>
                <w:bCs w:val="1"/>
                <w:sz w:val="32"/>
                <w:szCs w:val="32"/>
              </w:rPr>
              <w:t>2</w:t>
            </w:r>
            <w:r w:rsidRPr="4450C682" w:rsidR="38052E5A">
              <w:rPr>
                <w:b w:val="1"/>
                <w:bCs w:val="1"/>
                <w:sz w:val="32"/>
                <w:szCs w:val="32"/>
              </w:rPr>
              <w:t>6</w:t>
            </w:r>
            <w:r w:rsidRPr="4450C682" w:rsidR="129B6C1F">
              <w:rPr>
                <w:b w:val="1"/>
                <w:bCs w:val="1"/>
                <w:sz w:val="32"/>
                <w:szCs w:val="32"/>
              </w:rPr>
              <w:t xml:space="preserve"> iPad Protection Plan</w:t>
            </w:r>
          </w:p>
        </w:tc>
      </w:tr>
      <w:tr w:rsidR="008D5630" w:rsidTr="6080E4DB" w14:paraId="36447768" w14:textId="77777777">
        <w:trPr>
          <w:trHeight w:val="1600"/>
        </w:trPr>
        <w:tc>
          <w:tcPr>
            <w:tcW w:w="11340" w:type="dxa"/>
            <w:gridSpan w:val="2"/>
            <w:tcMar/>
          </w:tcPr>
          <w:p w:rsidRPr="00161EA8" w:rsidR="00BF2039" w:rsidRDefault="00211FF9" w14:paraId="7120E084" w14:textId="77777777">
            <w:pPr>
              <w:widowControl w:val="0"/>
              <w:spacing w:after="240"/>
              <w:contextualSpacing w:val="0"/>
              <w:rPr>
                <w:i/>
                <w:sz w:val="22"/>
                <w:szCs w:val="22"/>
              </w:rPr>
            </w:pPr>
            <w:r w:rsidRPr="175F60DD" w:rsidR="175F60DD">
              <w:rPr>
                <w:i w:val="1"/>
                <w:iCs w:val="1"/>
                <w:sz w:val="22"/>
                <w:szCs w:val="22"/>
              </w:rPr>
              <w:t>Dear Parent/Guardian:</w:t>
            </w:r>
            <w:r>
              <w:br/>
            </w:r>
            <w:r w:rsidRPr="175F60DD" w:rsidR="175F60DD">
              <w:rPr>
                <w:i w:val="1"/>
                <w:iCs w:val="1"/>
                <w:sz w:val="22"/>
                <w:szCs w:val="22"/>
              </w:rPr>
              <w:t xml:space="preserve">Township High School District 211 offers each student the opportunity to </w:t>
            </w:r>
            <w:r w:rsidRPr="175F60DD" w:rsidR="175F60DD">
              <w:rPr>
                <w:i w:val="1"/>
                <w:iCs w:val="1"/>
                <w:sz w:val="22"/>
                <w:szCs w:val="22"/>
              </w:rPr>
              <w:t>limit</w:t>
            </w:r>
            <w:r w:rsidRPr="175F60DD" w:rsidR="175F60DD">
              <w:rPr>
                <w:i w:val="1"/>
                <w:iCs w:val="1"/>
                <w:sz w:val="22"/>
                <w:szCs w:val="22"/>
              </w:rPr>
              <w:t xml:space="preserve"> a</w:t>
            </w:r>
            <w:r w:rsidRPr="175F60DD" w:rsidR="175F60DD">
              <w:rPr>
                <w:i w:val="1"/>
                <w:iCs w:val="1"/>
                <w:sz w:val="22"/>
                <w:szCs w:val="22"/>
              </w:rPr>
              <w:t xml:space="preserve"> </w:t>
            </w:r>
            <w:r w:rsidRPr="175F60DD" w:rsidR="175F60DD">
              <w:rPr>
                <w:i w:val="1"/>
                <w:iCs w:val="1"/>
                <w:sz w:val="22"/>
                <w:szCs w:val="22"/>
              </w:rPr>
              <w:t>family’s</w:t>
            </w:r>
            <w:r w:rsidRPr="175F60DD" w:rsidR="175F60DD">
              <w:rPr>
                <w:i w:val="1"/>
                <w:iCs w:val="1"/>
                <w:sz w:val="22"/>
                <w:szCs w:val="22"/>
              </w:rPr>
              <w:t xml:space="preserve"> cost</w:t>
            </w:r>
            <w:r w:rsidRPr="175F60DD" w:rsidR="175F60DD">
              <w:rPr>
                <w:i w:val="1"/>
                <w:iCs w:val="1"/>
                <w:sz w:val="22"/>
                <w:szCs w:val="22"/>
              </w:rPr>
              <w:t xml:space="preserve"> for repair or replacement of a</w:t>
            </w:r>
            <w:r w:rsidRPr="175F60DD" w:rsidR="175F60DD">
              <w:rPr>
                <w:i w:val="1"/>
                <w:iCs w:val="1"/>
                <w:sz w:val="22"/>
                <w:szCs w:val="22"/>
              </w:rPr>
              <w:t xml:space="preserve"> </w:t>
            </w:r>
            <w:r w:rsidRPr="175F60DD" w:rsidR="175F60DD">
              <w:rPr>
                <w:i w:val="1"/>
                <w:iCs w:val="1"/>
                <w:sz w:val="22"/>
                <w:szCs w:val="22"/>
              </w:rPr>
              <w:t>district-</w:t>
            </w:r>
            <w:r w:rsidRPr="175F60DD" w:rsidR="175F60DD">
              <w:rPr>
                <w:i w:val="1"/>
                <w:iCs w:val="1"/>
                <w:sz w:val="22"/>
                <w:szCs w:val="22"/>
              </w:rPr>
              <w:t xml:space="preserve">assigned </w:t>
            </w:r>
            <w:r w:rsidRPr="175F60DD" w:rsidR="175F60DD">
              <w:rPr>
                <w:i w:val="1"/>
                <w:iCs w:val="1"/>
                <w:sz w:val="22"/>
                <w:szCs w:val="22"/>
              </w:rPr>
              <w:t xml:space="preserve">iPad as part of the One-to-One Program. </w:t>
            </w:r>
            <w:r w:rsidRPr="175F60DD" w:rsidR="175F60DD">
              <w:rPr>
                <w:i w:val="1"/>
                <w:iCs w:val="1"/>
                <w:sz w:val="22"/>
                <w:szCs w:val="22"/>
              </w:rPr>
              <w:t xml:space="preserve">The </w:t>
            </w:r>
            <w:r w:rsidRPr="175F60DD" w:rsidR="175F60DD">
              <w:rPr>
                <w:i w:val="1"/>
                <w:iCs w:val="1"/>
                <w:sz w:val="22"/>
                <w:szCs w:val="22"/>
              </w:rPr>
              <w:t xml:space="preserve">plan protects the iPad against accidental damage (drops/spills), loss, theft, fire, flood, and natural disasters. </w:t>
            </w:r>
            <w:r w:rsidRPr="175F60DD" w:rsidR="175F60DD">
              <w:rPr>
                <w:i w:val="1"/>
                <w:iCs w:val="1"/>
                <w:sz w:val="22"/>
                <w:szCs w:val="22"/>
              </w:rPr>
              <w:t xml:space="preserve">The </w:t>
            </w:r>
            <w:r w:rsidRPr="175F60DD" w:rsidR="175F60DD">
              <w:rPr>
                <w:i w:val="1"/>
                <w:iCs w:val="1"/>
                <w:sz w:val="22"/>
                <w:szCs w:val="22"/>
              </w:rPr>
              <w:t xml:space="preserve">protection plan will provide </w:t>
            </w:r>
            <w:r w:rsidRPr="175F60DD" w:rsidR="175F60DD">
              <w:rPr>
                <w:i w:val="1"/>
                <w:iCs w:val="1"/>
                <w:sz w:val="22"/>
                <w:szCs w:val="22"/>
              </w:rPr>
              <w:t xml:space="preserve">repair and </w:t>
            </w:r>
            <w:r w:rsidRPr="175F60DD" w:rsidR="175F60DD">
              <w:rPr>
                <w:i w:val="1"/>
                <w:iCs w:val="1"/>
                <w:sz w:val="22"/>
                <w:szCs w:val="22"/>
              </w:rPr>
              <w:t>replacement cost coverage and protect</w:t>
            </w:r>
            <w:r w:rsidRPr="175F60DD" w:rsidR="175F60DD">
              <w:rPr>
                <w:i w:val="1"/>
                <w:iCs w:val="1"/>
                <w:sz w:val="22"/>
                <w:szCs w:val="22"/>
              </w:rPr>
              <w:t>s</w:t>
            </w:r>
            <w:r w:rsidRPr="175F60DD" w:rsidR="175F60DD">
              <w:rPr>
                <w:i w:val="1"/>
                <w:iCs w:val="1"/>
                <w:sz w:val="22"/>
                <w:szCs w:val="22"/>
              </w:rPr>
              <w:t xml:space="preserve"> the iPad on and off school grounds.  </w:t>
            </w:r>
            <w:r w:rsidRPr="175F60DD" w:rsidR="175F60DD">
              <w:rPr>
                <w:i w:val="1"/>
                <w:iCs w:val="1"/>
                <w:sz w:val="22"/>
                <w:szCs w:val="22"/>
              </w:rPr>
              <w:t xml:space="preserve">The </w:t>
            </w:r>
            <w:r w:rsidRPr="175F60DD" w:rsidR="175F60DD">
              <w:rPr>
                <w:i w:val="1"/>
                <w:iCs w:val="1"/>
                <w:sz w:val="22"/>
                <w:szCs w:val="22"/>
              </w:rPr>
              <w:t xml:space="preserve">protection plan will </w:t>
            </w:r>
            <w:r w:rsidRPr="175F60DD" w:rsidR="175F60DD">
              <w:rPr>
                <w:b w:val="1"/>
                <w:bCs w:val="1"/>
                <w:i w:val="1"/>
                <w:iCs w:val="1"/>
                <w:sz w:val="22"/>
                <w:szCs w:val="22"/>
                <w:u w:val="single"/>
              </w:rPr>
              <w:t>not</w:t>
            </w:r>
            <w:r w:rsidRPr="175F60DD" w:rsidR="175F60DD">
              <w:rPr>
                <w:i w:val="1"/>
                <w:iCs w:val="1"/>
                <w:sz w:val="22"/>
                <w:szCs w:val="22"/>
              </w:rPr>
              <w:t xml:space="preserve"> provide coverage if:</w:t>
            </w:r>
          </w:p>
          <w:p w:rsidRPr="002711B5" w:rsidR="00BF2039" w:rsidRDefault="00211FF9" w14:paraId="08B95C4A" w14:textId="77777777">
            <w:pPr>
              <w:widowControl w:val="0"/>
              <w:numPr>
                <w:ilvl w:val="0"/>
                <w:numId w:val="3"/>
              </w:numPr>
              <w:ind w:hanging="360"/>
              <w:rPr>
                <w:b/>
                <w:sz w:val="22"/>
                <w:szCs w:val="22"/>
              </w:rPr>
            </w:pPr>
            <w:r w:rsidRPr="002711B5">
              <w:rPr>
                <w:b/>
                <w:i/>
                <w:sz w:val="22"/>
                <w:szCs w:val="22"/>
              </w:rPr>
              <w:t xml:space="preserve">The </w:t>
            </w:r>
            <w:r w:rsidRPr="002711B5" w:rsidR="00D52C6F">
              <w:rPr>
                <w:b/>
                <w:i/>
                <w:sz w:val="22"/>
                <w:szCs w:val="22"/>
              </w:rPr>
              <w:t xml:space="preserve">provided </w:t>
            </w:r>
            <w:r w:rsidRPr="002711B5">
              <w:rPr>
                <w:b/>
                <w:i/>
                <w:sz w:val="22"/>
                <w:szCs w:val="22"/>
              </w:rPr>
              <w:t>case, or an equivalent case, is not in place</w:t>
            </w:r>
          </w:p>
          <w:p w:rsidRPr="002711B5" w:rsidR="00BF2039" w:rsidP="175F60DD" w:rsidRDefault="00211FF9" w14:paraId="4A1634C9" w14:textId="77777777">
            <w:pPr>
              <w:widowControl w:val="0"/>
              <w:numPr>
                <w:ilvl w:val="0"/>
                <w:numId w:val="3"/>
              </w:numPr>
              <w:ind w:hanging="360"/>
              <w:rPr>
                <w:b w:val="1"/>
                <w:bCs w:val="1"/>
                <w:sz w:val="22"/>
                <w:szCs w:val="22"/>
              </w:rPr>
            </w:pPr>
            <w:r w:rsidRPr="175F60DD" w:rsidR="175F60DD">
              <w:rPr>
                <w:b w:val="1"/>
                <w:bCs w:val="1"/>
                <w:i w:val="1"/>
                <w:iCs w:val="1"/>
                <w:sz w:val="22"/>
                <w:szCs w:val="22"/>
              </w:rPr>
              <w:t xml:space="preserve">The </w:t>
            </w:r>
            <w:r w:rsidRPr="175F60DD" w:rsidR="175F60DD">
              <w:rPr>
                <w:b w:val="1"/>
                <w:bCs w:val="1"/>
                <w:i w:val="1"/>
                <w:iCs w:val="1"/>
                <w:sz w:val="22"/>
                <w:szCs w:val="22"/>
              </w:rPr>
              <w:t>district-assigned</w:t>
            </w:r>
            <w:r w:rsidRPr="175F60DD" w:rsidR="175F60DD">
              <w:rPr>
                <w:b w:val="1"/>
                <w:bCs w:val="1"/>
                <w:i w:val="1"/>
                <w:iCs w:val="1"/>
                <w:sz w:val="22"/>
                <w:szCs w:val="22"/>
              </w:rPr>
              <w:t xml:space="preserve"> iPad is deliberately damaged or mishandled</w:t>
            </w:r>
          </w:p>
          <w:p w:rsidR="175F60DD" w:rsidP="175F60DD" w:rsidRDefault="175F60DD" w14:paraId="18BE59D0" w14:textId="71482E48">
            <w:pPr>
              <w:pStyle w:val="Normal"/>
              <w:ind w:left="360" w:hanging="360"/>
              <w:rPr>
                <w:b w:val="1"/>
                <w:bCs w:val="1"/>
                <w:i w:val="1"/>
                <w:iCs w:val="1"/>
                <w:sz w:val="22"/>
                <w:szCs w:val="22"/>
              </w:rPr>
            </w:pPr>
          </w:p>
          <w:p w:rsidR="00BF2039" w:rsidP="00D52C6F" w:rsidRDefault="00211FF9" w14:paraId="50F3DBCF" w14:textId="77777777">
            <w:pPr>
              <w:widowControl w:val="0"/>
              <w:spacing w:after="240"/>
              <w:contextualSpacing w:val="0"/>
              <w:rPr>
                <w:i/>
              </w:rPr>
            </w:pPr>
            <w:r w:rsidRPr="00161EA8">
              <w:rPr>
                <w:i/>
                <w:sz w:val="22"/>
                <w:szCs w:val="22"/>
              </w:rPr>
              <w:t xml:space="preserve">In these situations, </w:t>
            </w:r>
            <w:r w:rsidRPr="00161EA8" w:rsidR="00D52C6F">
              <w:rPr>
                <w:i/>
                <w:sz w:val="22"/>
                <w:szCs w:val="22"/>
              </w:rPr>
              <w:t xml:space="preserve">the </w:t>
            </w:r>
            <w:r w:rsidRPr="00161EA8" w:rsidR="00944C3A">
              <w:rPr>
                <w:i/>
                <w:sz w:val="22"/>
                <w:szCs w:val="22"/>
              </w:rPr>
              <w:t xml:space="preserve">protection plan </w:t>
            </w:r>
            <w:r w:rsidRPr="00161EA8">
              <w:rPr>
                <w:i/>
                <w:sz w:val="22"/>
                <w:szCs w:val="22"/>
              </w:rPr>
              <w:t>is rendered null and void and the family will assume all responsibility for the full cost of repair</w:t>
            </w:r>
            <w:r w:rsidRPr="00161EA8" w:rsidR="00D52C6F">
              <w:rPr>
                <w:i/>
                <w:sz w:val="22"/>
                <w:szCs w:val="22"/>
              </w:rPr>
              <w:t>s</w:t>
            </w:r>
            <w:r w:rsidRPr="00161EA8">
              <w:rPr>
                <w:i/>
                <w:sz w:val="22"/>
                <w:szCs w:val="22"/>
              </w:rPr>
              <w:t xml:space="preserve"> or </w:t>
            </w:r>
            <w:r w:rsidRPr="00161EA8" w:rsidR="00D52C6F">
              <w:rPr>
                <w:i/>
                <w:sz w:val="22"/>
                <w:szCs w:val="22"/>
              </w:rPr>
              <w:t xml:space="preserve">the </w:t>
            </w:r>
            <w:r w:rsidRPr="00161EA8">
              <w:rPr>
                <w:i/>
                <w:sz w:val="22"/>
                <w:szCs w:val="22"/>
              </w:rPr>
              <w:t>replacement of the iPad.</w:t>
            </w:r>
          </w:p>
        </w:tc>
      </w:tr>
      <w:tr w:rsidR="008D5630" w:rsidTr="6080E4DB" w14:paraId="3BCC2018" w14:textId="77777777">
        <w:trPr>
          <w:trHeight w:val="2560"/>
        </w:trPr>
        <w:tc>
          <w:tcPr>
            <w:tcW w:w="5877" w:type="dxa"/>
            <w:tcMar/>
          </w:tcPr>
          <w:p w:rsidR="00BF2039" w:rsidP="008D5630" w:rsidRDefault="00211FF9" w14:paraId="7BA59723" w14:textId="77777777">
            <w:pPr>
              <w:contextualSpacing w:val="0"/>
              <w:jc w:val="center"/>
              <w:rPr>
                <w:b/>
                <w:sz w:val="28"/>
                <w:szCs w:val="28"/>
              </w:rPr>
            </w:pPr>
            <w:r>
              <w:rPr>
                <w:b/>
                <w:sz w:val="28"/>
                <w:szCs w:val="28"/>
              </w:rPr>
              <w:t>Program Premium/Coverage</w:t>
            </w:r>
          </w:p>
          <w:p w:rsidRPr="00161EA8" w:rsidR="00BF2039" w:rsidRDefault="00211FF9" w14:paraId="1AA40910" w14:textId="7ED3C052">
            <w:pPr>
              <w:numPr>
                <w:ilvl w:val="0"/>
                <w:numId w:val="5"/>
              </w:numPr>
              <w:ind w:hanging="360"/>
              <w:rPr>
                <w:sz w:val="22"/>
                <w:szCs w:val="22"/>
              </w:rPr>
            </w:pPr>
            <w:r w:rsidRPr="00161EA8">
              <w:rPr>
                <w:sz w:val="22"/>
                <w:szCs w:val="22"/>
              </w:rPr>
              <w:t>Non</w:t>
            </w:r>
            <w:r w:rsidR="00FF4D0B">
              <w:rPr>
                <w:sz w:val="22"/>
                <w:szCs w:val="22"/>
              </w:rPr>
              <w:t>-</w:t>
            </w:r>
            <w:r w:rsidRPr="00161EA8">
              <w:rPr>
                <w:sz w:val="22"/>
                <w:szCs w:val="22"/>
              </w:rPr>
              <w:t>Refundable Premium:   $25.00</w:t>
            </w:r>
          </w:p>
          <w:p w:rsidRPr="00161EA8" w:rsidR="00BF2039" w:rsidRDefault="00211FF9" w14:paraId="21FC5B4B" w14:textId="09CDAABE">
            <w:pPr>
              <w:numPr>
                <w:ilvl w:val="0"/>
                <w:numId w:val="5"/>
              </w:numPr>
              <w:ind w:hanging="360"/>
              <w:rPr>
                <w:sz w:val="22"/>
                <w:szCs w:val="22"/>
              </w:rPr>
            </w:pPr>
            <w:r w:rsidRPr="42B78177" w:rsidR="4450C682">
              <w:rPr>
                <w:sz w:val="22"/>
                <w:szCs w:val="22"/>
              </w:rPr>
              <w:t>Limit of Per Claim Liability:   $</w:t>
            </w:r>
            <w:r w:rsidRPr="42B78177" w:rsidR="6A5C631A">
              <w:rPr>
                <w:sz w:val="22"/>
                <w:szCs w:val="22"/>
              </w:rPr>
              <w:t>5</w:t>
            </w:r>
            <w:r w:rsidRPr="42B78177" w:rsidR="4450C682">
              <w:rPr>
                <w:sz w:val="22"/>
                <w:szCs w:val="22"/>
              </w:rPr>
              <w:t>00.00</w:t>
            </w:r>
          </w:p>
          <w:tbl>
            <w:tblPr>
              <w:tblW w:w="5250" w:type="dxa"/>
              <w:tblInd w:w="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815"/>
              <w:gridCol w:w="1950"/>
              <w:gridCol w:w="870"/>
              <w:gridCol w:w="1615"/>
            </w:tblGrid>
            <w:tr w:rsidRPr="00161EA8" w:rsidR="00BF2039" w:rsidTr="4450C682" w14:paraId="398F2341" w14:textId="77777777">
              <w:trPr>
                <w:trHeight w:val="540"/>
              </w:trPr>
              <w:tc>
                <w:tcPr>
                  <w:tcW w:w="815" w:type="dxa"/>
                  <w:shd w:val="clear" w:color="auto" w:fill="D9D9D9" w:themeFill="background1" w:themeFillShade="D9"/>
                  <w:tcMar/>
                  <w:vAlign w:val="center"/>
                </w:tcPr>
                <w:p w:rsidRPr="00161EA8" w:rsidR="00BF2039" w:rsidRDefault="00211FF9" w14:paraId="694713BA" w14:textId="77777777">
                  <w:pPr>
                    <w:contextualSpacing w:val="0"/>
                    <w:jc w:val="center"/>
                    <w:rPr>
                      <w:b/>
                      <w:sz w:val="22"/>
                      <w:szCs w:val="22"/>
                    </w:rPr>
                  </w:pPr>
                  <w:r w:rsidRPr="00161EA8">
                    <w:rPr>
                      <w:b/>
                      <w:sz w:val="22"/>
                      <w:szCs w:val="22"/>
                    </w:rPr>
                    <w:t>Claim</w:t>
                  </w:r>
                </w:p>
              </w:tc>
              <w:tc>
                <w:tcPr>
                  <w:tcW w:w="1950" w:type="dxa"/>
                  <w:shd w:val="clear" w:color="auto" w:fill="D9D9D9" w:themeFill="background1" w:themeFillShade="D9"/>
                  <w:tcMar/>
                  <w:vAlign w:val="center"/>
                </w:tcPr>
                <w:p w:rsidRPr="00161EA8" w:rsidR="00BF2039" w:rsidRDefault="00211FF9" w14:paraId="66CCAB59" w14:textId="77777777">
                  <w:pPr>
                    <w:contextualSpacing w:val="0"/>
                    <w:jc w:val="center"/>
                    <w:rPr>
                      <w:b/>
                      <w:sz w:val="22"/>
                      <w:szCs w:val="22"/>
                    </w:rPr>
                  </w:pPr>
                  <w:r w:rsidRPr="00161EA8">
                    <w:rPr>
                      <w:b/>
                      <w:sz w:val="22"/>
                      <w:szCs w:val="22"/>
                    </w:rPr>
                    <w:t xml:space="preserve">Damage/Repair </w:t>
                  </w:r>
                  <w:r w:rsidRPr="00161EA8" w:rsidR="00CF4711">
                    <w:rPr>
                      <w:b/>
                      <w:sz w:val="22"/>
                      <w:szCs w:val="22"/>
                    </w:rPr>
                    <w:t xml:space="preserve">Maximum </w:t>
                  </w:r>
                  <w:r w:rsidRPr="00161EA8">
                    <w:rPr>
                      <w:b/>
                      <w:sz w:val="22"/>
                      <w:szCs w:val="22"/>
                    </w:rPr>
                    <w:t>Deductible</w:t>
                  </w:r>
                  <w:r w:rsidRPr="00161EA8" w:rsidR="004A35A3">
                    <w:rPr>
                      <w:b/>
                      <w:sz w:val="22"/>
                      <w:szCs w:val="22"/>
                    </w:rPr>
                    <w:t xml:space="preserve"> </w:t>
                  </w:r>
                </w:p>
              </w:tc>
              <w:tc>
                <w:tcPr>
                  <w:tcW w:w="870" w:type="dxa"/>
                  <w:shd w:val="clear" w:color="auto" w:fill="D9D9D9" w:themeFill="background1" w:themeFillShade="D9"/>
                  <w:tcMar/>
                  <w:vAlign w:val="center"/>
                </w:tcPr>
                <w:p w:rsidRPr="00161EA8" w:rsidR="00BF2039" w:rsidRDefault="00211FF9" w14:paraId="54D65AEF" w14:textId="77777777">
                  <w:pPr>
                    <w:contextualSpacing w:val="0"/>
                    <w:jc w:val="center"/>
                    <w:rPr>
                      <w:b/>
                      <w:sz w:val="22"/>
                      <w:szCs w:val="22"/>
                    </w:rPr>
                  </w:pPr>
                  <w:r w:rsidRPr="00161EA8">
                    <w:rPr>
                      <w:b/>
                      <w:sz w:val="22"/>
                      <w:szCs w:val="22"/>
                    </w:rPr>
                    <w:t>Claim</w:t>
                  </w:r>
                </w:p>
              </w:tc>
              <w:tc>
                <w:tcPr>
                  <w:tcW w:w="1615" w:type="dxa"/>
                  <w:shd w:val="clear" w:color="auto" w:fill="D9D9D9" w:themeFill="background1" w:themeFillShade="D9"/>
                  <w:tcMar/>
                  <w:vAlign w:val="center"/>
                </w:tcPr>
                <w:p w:rsidRPr="00161EA8" w:rsidR="00BF2039" w:rsidP="00CF4711" w:rsidRDefault="00211FF9" w14:paraId="3E6B685A" w14:textId="77777777">
                  <w:pPr>
                    <w:ind w:right="105"/>
                    <w:contextualSpacing w:val="0"/>
                    <w:jc w:val="center"/>
                    <w:rPr>
                      <w:b/>
                      <w:sz w:val="22"/>
                      <w:szCs w:val="22"/>
                    </w:rPr>
                  </w:pPr>
                  <w:r w:rsidRPr="00161EA8">
                    <w:rPr>
                      <w:b/>
                      <w:sz w:val="22"/>
                      <w:szCs w:val="22"/>
                    </w:rPr>
                    <w:t>Stolen/</w:t>
                  </w:r>
                  <w:r w:rsidRPr="00161EA8">
                    <w:rPr>
                      <w:b/>
                      <w:sz w:val="22"/>
                      <w:szCs w:val="22"/>
                    </w:rPr>
                    <w:br/>
                  </w:r>
                  <w:r w:rsidRPr="00161EA8" w:rsidR="00CF4711">
                    <w:rPr>
                      <w:b/>
                      <w:sz w:val="22"/>
                      <w:szCs w:val="22"/>
                    </w:rPr>
                    <w:t>Non</w:t>
                  </w:r>
                  <w:r w:rsidRPr="00161EA8">
                    <w:rPr>
                      <w:b/>
                      <w:sz w:val="22"/>
                      <w:szCs w:val="22"/>
                    </w:rPr>
                    <w:t>-Repairable Deductible</w:t>
                  </w:r>
                </w:p>
              </w:tc>
            </w:tr>
            <w:tr w:rsidRPr="00161EA8" w:rsidR="00BF2039" w:rsidTr="4450C682" w14:paraId="1C904CF2" w14:textId="77777777">
              <w:trPr>
                <w:trHeight w:val="220"/>
              </w:trPr>
              <w:tc>
                <w:tcPr>
                  <w:tcW w:w="815" w:type="dxa"/>
                  <w:tcMar/>
                </w:tcPr>
                <w:p w:rsidRPr="00161EA8" w:rsidR="00BF2039" w:rsidRDefault="00211FF9" w14:paraId="4348574B" w14:textId="77777777">
                  <w:pPr>
                    <w:contextualSpacing w:val="0"/>
                    <w:jc w:val="center"/>
                    <w:rPr>
                      <w:sz w:val="22"/>
                      <w:szCs w:val="22"/>
                    </w:rPr>
                  </w:pPr>
                  <w:r w:rsidRPr="00161EA8">
                    <w:rPr>
                      <w:sz w:val="22"/>
                      <w:szCs w:val="22"/>
                    </w:rPr>
                    <w:t>1</w:t>
                  </w:r>
                </w:p>
              </w:tc>
              <w:tc>
                <w:tcPr>
                  <w:tcW w:w="1950" w:type="dxa"/>
                  <w:tcMar/>
                </w:tcPr>
                <w:p w:rsidRPr="00161EA8" w:rsidR="00BF2039" w:rsidRDefault="00211FF9" w14:paraId="4949BA8D" w14:textId="77777777">
                  <w:pPr>
                    <w:contextualSpacing w:val="0"/>
                    <w:jc w:val="center"/>
                    <w:rPr>
                      <w:sz w:val="22"/>
                      <w:szCs w:val="22"/>
                    </w:rPr>
                  </w:pPr>
                  <w:r w:rsidRPr="00161EA8">
                    <w:rPr>
                      <w:sz w:val="22"/>
                      <w:szCs w:val="22"/>
                    </w:rPr>
                    <w:t>$25.00</w:t>
                  </w:r>
                </w:p>
              </w:tc>
              <w:tc>
                <w:tcPr>
                  <w:tcW w:w="870" w:type="dxa"/>
                  <w:tcMar/>
                </w:tcPr>
                <w:p w:rsidRPr="00161EA8" w:rsidR="00BF2039" w:rsidRDefault="00211FF9" w14:paraId="2C86990D" w14:textId="77777777">
                  <w:pPr>
                    <w:contextualSpacing w:val="0"/>
                    <w:jc w:val="center"/>
                    <w:rPr>
                      <w:sz w:val="22"/>
                      <w:szCs w:val="22"/>
                    </w:rPr>
                  </w:pPr>
                  <w:r w:rsidRPr="00161EA8">
                    <w:rPr>
                      <w:sz w:val="22"/>
                      <w:szCs w:val="22"/>
                    </w:rPr>
                    <w:t>1</w:t>
                  </w:r>
                </w:p>
              </w:tc>
              <w:tc>
                <w:tcPr>
                  <w:tcW w:w="1615" w:type="dxa"/>
                  <w:tcMar/>
                </w:tcPr>
                <w:p w:rsidRPr="00161EA8" w:rsidR="00BF2039" w:rsidRDefault="00211FF9" w14:paraId="42AA5BCB" w14:textId="77777777">
                  <w:pPr>
                    <w:ind w:right="105"/>
                    <w:contextualSpacing w:val="0"/>
                    <w:jc w:val="center"/>
                    <w:rPr>
                      <w:sz w:val="22"/>
                      <w:szCs w:val="22"/>
                    </w:rPr>
                  </w:pPr>
                  <w:r w:rsidRPr="00161EA8">
                    <w:rPr>
                      <w:sz w:val="22"/>
                      <w:szCs w:val="22"/>
                    </w:rPr>
                    <w:t>$75.00</w:t>
                  </w:r>
                </w:p>
              </w:tc>
            </w:tr>
            <w:tr w:rsidRPr="00161EA8" w:rsidR="00BF2039" w:rsidTr="4450C682" w14:paraId="08538329" w14:textId="77777777">
              <w:trPr>
                <w:trHeight w:val="180"/>
              </w:trPr>
              <w:tc>
                <w:tcPr>
                  <w:tcW w:w="815" w:type="dxa"/>
                  <w:tcMar/>
                </w:tcPr>
                <w:p w:rsidRPr="00161EA8" w:rsidR="00BF2039" w:rsidRDefault="00211FF9" w14:paraId="66E49D5A" w14:textId="77777777">
                  <w:pPr>
                    <w:contextualSpacing w:val="0"/>
                    <w:jc w:val="center"/>
                    <w:rPr>
                      <w:sz w:val="22"/>
                      <w:szCs w:val="22"/>
                    </w:rPr>
                  </w:pPr>
                  <w:r w:rsidRPr="00161EA8">
                    <w:rPr>
                      <w:sz w:val="22"/>
                      <w:szCs w:val="22"/>
                    </w:rPr>
                    <w:t>2</w:t>
                  </w:r>
                </w:p>
              </w:tc>
              <w:tc>
                <w:tcPr>
                  <w:tcW w:w="1950" w:type="dxa"/>
                  <w:tcMar/>
                </w:tcPr>
                <w:p w:rsidRPr="00161EA8" w:rsidR="00BF2039" w:rsidRDefault="00211FF9" w14:paraId="6B7583CC" w14:textId="77777777">
                  <w:pPr>
                    <w:contextualSpacing w:val="0"/>
                    <w:jc w:val="center"/>
                    <w:rPr>
                      <w:sz w:val="22"/>
                      <w:szCs w:val="22"/>
                    </w:rPr>
                  </w:pPr>
                  <w:r w:rsidRPr="00161EA8">
                    <w:rPr>
                      <w:sz w:val="22"/>
                      <w:szCs w:val="22"/>
                    </w:rPr>
                    <w:t>$50.00</w:t>
                  </w:r>
                </w:p>
              </w:tc>
              <w:tc>
                <w:tcPr>
                  <w:tcW w:w="870" w:type="dxa"/>
                  <w:tcMar/>
                </w:tcPr>
                <w:p w:rsidRPr="00161EA8" w:rsidR="00BF2039" w:rsidRDefault="00211FF9" w14:paraId="164E1DDA" w14:textId="77777777">
                  <w:pPr>
                    <w:contextualSpacing w:val="0"/>
                    <w:jc w:val="center"/>
                    <w:rPr>
                      <w:sz w:val="22"/>
                      <w:szCs w:val="22"/>
                    </w:rPr>
                  </w:pPr>
                  <w:r w:rsidRPr="00161EA8">
                    <w:rPr>
                      <w:sz w:val="22"/>
                      <w:szCs w:val="22"/>
                    </w:rPr>
                    <w:t>2</w:t>
                  </w:r>
                </w:p>
              </w:tc>
              <w:tc>
                <w:tcPr>
                  <w:tcW w:w="1615" w:type="dxa"/>
                  <w:tcMar/>
                </w:tcPr>
                <w:p w:rsidRPr="00161EA8" w:rsidR="00BF2039" w:rsidRDefault="00211FF9" w14:paraId="4DDBE7AC" w14:textId="77777777">
                  <w:pPr>
                    <w:ind w:right="105"/>
                    <w:contextualSpacing w:val="0"/>
                    <w:jc w:val="center"/>
                    <w:rPr>
                      <w:sz w:val="22"/>
                      <w:szCs w:val="22"/>
                    </w:rPr>
                  </w:pPr>
                  <w:r w:rsidRPr="00161EA8">
                    <w:rPr>
                      <w:sz w:val="22"/>
                      <w:szCs w:val="22"/>
                    </w:rPr>
                    <w:t>$100.00</w:t>
                  </w:r>
                </w:p>
              </w:tc>
            </w:tr>
            <w:tr w:rsidRPr="00161EA8" w:rsidR="00BF2039" w:rsidTr="4450C682" w14:paraId="5EE4680A" w14:textId="77777777">
              <w:trPr>
                <w:trHeight w:val="287"/>
              </w:trPr>
              <w:tc>
                <w:tcPr>
                  <w:tcW w:w="815" w:type="dxa"/>
                  <w:tcMar/>
                </w:tcPr>
                <w:p w:rsidRPr="00161EA8" w:rsidR="00BF2039" w:rsidRDefault="00211FF9" w14:paraId="06DB6EED" w14:textId="77777777">
                  <w:pPr>
                    <w:contextualSpacing w:val="0"/>
                    <w:jc w:val="center"/>
                    <w:rPr>
                      <w:sz w:val="22"/>
                      <w:szCs w:val="22"/>
                    </w:rPr>
                  </w:pPr>
                  <w:r w:rsidRPr="00161EA8">
                    <w:rPr>
                      <w:sz w:val="22"/>
                      <w:szCs w:val="22"/>
                    </w:rPr>
                    <w:t>3</w:t>
                  </w:r>
                </w:p>
              </w:tc>
              <w:tc>
                <w:tcPr>
                  <w:tcW w:w="1950" w:type="dxa"/>
                  <w:tcMar/>
                </w:tcPr>
                <w:p w:rsidRPr="00161EA8" w:rsidR="00BF2039" w:rsidRDefault="00211FF9" w14:paraId="2B3B21F6" w14:textId="77777777">
                  <w:pPr>
                    <w:contextualSpacing w:val="0"/>
                    <w:jc w:val="center"/>
                    <w:rPr>
                      <w:sz w:val="22"/>
                      <w:szCs w:val="22"/>
                    </w:rPr>
                  </w:pPr>
                  <w:r w:rsidRPr="00161EA8">
                    <w:rPr>
                      <w:sz w:val="22"/>
                      <w:szCs w:val="22"/>
                    </w:rPr>
                    <w:t>$100.00</w:t>
                  </w:r>
                </w:p>
              </w:tc>
              <w:tc>
                <w:tcPr>
                  <w:tcW w:w="870" w:type="dxa"/>
                  <w:tcMar/>
                </w:tcPr>
                <w:p w:rsidRPr="00161EA8" w:rsidR="00BF2039" w:rsidRDefault="00211FF9" w14:paraId="1692A61F" w14:textId="77777777">
                  <w:pPr>
                    <w:contextualSpacing w:val="0"/>
                    <w:jc w:val="center"/>
                    <w:rPr>
                      <w:sz w:val="22"/>
                      <w:szCs w:val="22"/>
                    </w:rPr>
                  </w:pPr>
                  <w:r w:rsidRPr="00161EA8">
                    <w:rPr>
                      <w:sz w:val="22"/>
                      <w:szCs w:val="22"/>
                    </w:rPr>
                    <w:t>3</w:t>
                  </w:r>
                </w:p>
              </w:tc>
              <w:tc>
                <w:tcPr>
                  <w:tcW w:w="1615" w:type="dxa"/>
                  <w:tcMar/>
                </w:tcPr>
                <w:p w:rsidRPr="00161EA8" w:rsidR="00BF2039" w:rsidRDefault="00211FF9" w14:paraId="12FBBF3E" w14:textId="77777777">
                  <w:pPr>
                    <w:ind w:right="105"/>
                    <w:contextualSpacing w:val="0"/>
                    <w:jc w:val="center"/>
                    <w:rPr>
                      <w:sz w:val="22"/>
                      <w:szCs w:val="22"/>
                    </w:rPr>
                  </w:pPr>
                  <w:r w:rsidRPr="00161EA8">
                    <w:rPr>
                      <w:sz w:val="22"/>
                      <w:szCs w:val="22"/>
                    </w:rPr>
                    <w:t>$150.00</w:t>
                  </w:r>
                </w:p>
              </w:tc>
            </w:tr>
            <w:tr w:rsidRPr="00161EA8" w:rsidR="00BF2039" w:rsidTr="4450C682" w14:paraId="5FD8BD19" w14:textId="77777777">
              <w:trPr>
                <w:trHeight w:val="200"/>
              </w:trPr>
              <w:tc>
                <w:tcPr>
                  <w:tcW w:w="815" w:type="dxa"/>
                  <w:tcMar/>
                </w:tcPr>
                <w:p w:rsidRPr="00161EA8" w:rsidR="00BF2039" w:rsidRDefault="00211FF9" w14:paraId="7B784283" w14:textId="77777777">
                  <w:pPr>
                    <w:contextualSpacing w:val="0"/>
                    <w:jc w:val="center"/>
                    <w:rPr>
                      <w:sz w:val="22"/>
                      <w:szCs w:val="22"/>
                    </w:rPr>
                  </w:pPr>
                  <w:r w:rsidRPr="00161EA8">
                    <w:rPr>
                      <w:sz w:val="22"/>
                      <w:szCs w:val="22"/>
                    </w:rPr>
                    <w:t>4</w:t>
                  </w:r>
                  <w:r w:rsidRPr="00161EA8" w:rsidR="00D52C6F">
                    <w:rPr>
                      <w:sz w:val="22"/>
                      <w:szCs w:val="22"/>
                    </w:rPr>
                    <w:t>+</w:t>
                  </w:r>
                </w:p>
              </w:tc>
              <w:tc>
                <w:tcPr>
                  <w:tcW w:w="1950" w:type="dxa"/>
                  <w:tcMar/>
                </w:tcPr>
                <w:p w:rsidRPr="00161EA8" w:rsidR="00BF2039" w:rsidRDefault="00211FF9" w14:paraId="4F9C9798" w14:textId="77777777">
                  <w:pPr>
                    <w:contextualSpacing w:val="0"/>
                    <w:jc w:val="center"/>
                    <w:rPr>
                      <w:sz w:val="22"/>
                      <w:szCs w:val="22"/>
                    </w:rPr>
                  </w:pPr>
                  <w:r w:rsidRPr="00161EA8">
                    <w:rPr>
                      <w:sz w:val="22"/>
                      <w:szCs w:val="22"/>
                    </w:rPr>
                    <w:t>$150.00</w:t>
                  </w:r>
                </w:p>
              </w:tc>
              <w:tc>
                <w:tcPr>
                  <w:tcW w:w="870" w:type="dxa"/>
                  <w:tcMar/>
                </w:tcPr>
                <w:p w:rsidRPr="00161EA8" w:rsidR="00BF2039" w:rsidRDefault="00211FF9" w14:paraId="457093BC" w14:textId="77777777">
                  <w:pPr>
                    <w:contextualSpacing w:val="0"/>
                    <w:jc w:val="center"/>
                    <w:rPr>
                      <w:sz w:val="22"/>
                      <w:szCs w:val="22"/>
                    </w:rPr>
                  </w:pPr>
                  <w:r w:rsidRPr="00161EA8">
                    <w:rPr>
                      <w:sz w:val="22"/>
                      <w:szCs w:val="22"/>
                    </w:rPr>
                    <w:t>4</w:t>
                  </w:r>
                </w:p>
              </w:tc>
              <w:tc>
                <w:tcPr>
                  <w:tcW w:w="1615" w:type="dxa"/>
                  <w:tcMar/>
                </w:tcPr>
                <w:p w:rsidRPr="00161EA8" w:rsidR="00BF2039" w:rsidRDefault="00211FF9" w14:paraId="0AE07442" w14:textId="77777777">
                  <w:pPr>
                    <w:ind w:right="105"/>
                    <w:contextualSpacing w:val="0"/>
                    <w:jc w:val="center"/>
                    <w:rPr>
                      <w:sz w:val="22"/>
                      <w:szCs w:val="22"/>
                    </w:rPr>
                  </w:pPr>
                  <w:r w:rsidRPr="00161EA8">
                    <w:rPr>
                      <w:sz w:val="22"/>
                      <w:szCs w:val="22"/>
                    </w:rPr>
                    <w:t>$200.00</w:t>
                  </w:r>
                </w:p>
              </w:tc>
            </w:tr>
          </w:tbl>
          <w:p w:rsidR="004A35A3" w:rsidP="4450C682" w:rsidRDefault="004A35A3" w14:paraId="32FD788C" w14:textId="257DA34B">
            <w:pPr>
              <w:pStyle w:val="Normal"/>
              <w:contextualSpacing w:val="0"/>
              <w:rPr>
                <w:sz w:val="20"/>
                <w:szCs w:val="20"/>
                <w:highlight w:val="yellow"/>
              </w:rPr>
            </w:pPr>
            <w:r w:rsidRPr="4450C682" w:rsidR="4450C682">
              <w:rPr>
                <w:sz w:val="18"/>
                <w:szCs w:val="18"/>
              </w:rPr>
              <w:t>*Note: The deductible is charged for each incident based on the total number of claims filed during the current school year. Repair costs will be the lesser of (1) the actual repair cost and (2) the maximum deductible charge. If a device is damaged beyond repair, is lost or stolen, a comparable replacement device will be provided if available.</w:t>
            </w:r>
          </w:p>
        </w:tc>
        <w:tc>
          <w:tcPr>
            <w:tcW w:w="5463" w:type="dxa"/>
            <w:tcMar/>
          </w:tcPr>
          <w:p w:rsidR="00BF2039" w:rsidP="005B7804" w:rsidRDefault="00315B22" w14:paraId="41066954" w14:textId="77777777">
            <w:pPr>
              <w:contextualSpacing w:val="0"/>
              <w:jc w:val="center"/>
              <w:rPr>
                <w:b/>
                <w:sz w:val="28"/>
                <w:szCs w:val="28"/>
              </w:rPr>
            </w:pPr>
            <w:r>
              <w:rPr>
                <w:b/>
                <w:sz w:val="28"/>
                <w:szCs w:val="28"/>
              </w:rPr>
              <w:t xml:space="preserve">Charges </w:t>
            </w:r>
            <w:r w:rsidR="00211FF9">
              <w:rPr>
                <w:b/>
                <w:sz w:val="28"/>
                <w:szCs w:val="28"/>
              </w:rPr>
              <w:t>without Protection Plan:</w:t>
            </w:r>
          </w:p>
          <w:p w:rsidRPr="00161EA8" w:rsidR="00BF2039" w:rsidP="005B7804" w:rsidRDefault="00211FF9" w14:paraId="2E038685" w14:textId="77777777">
            <w:pPr>
              <w:ind w:left="135"/>
              <w:rPr>
                <w:sz w:val="22"/>
                <w:szCs w:val="22"/>
              </w:rPr>
            </w:pPr>
            <w:r w:rsidRPr="6080E4DB" w:rsidR="106C70DC">
              <w:rPr>
                <w:sz w:val="22"/>
                <w:szCs w:val="22"/>
              </w:rPr>
              <w:t xml:space="preserve">Damage/Repair Cost (Device Only): </w:t>
            </w:r>
          </w:p>
          <w:p w:rsidR="0148393D" w:rsidP="6080E4DB" w:rsidRDefault="0148393D" w14:paraId="2B29124A" w14:textId="1941305A">
            <w:pPr>
              <w:pStyle w:val="Normal"/>
              <w:numPr>
                <w:ilvl w:val="0"/>
                <w:numId w:val="2"/>
              </w:numPr>
              <w:ind w:hanging="360"/>
              <w:rPr>
                <w:rFonts w:ascii="Cambria" w:hAnsi="Cambria" w:eastAsia="Cambria" w:cs="Cambria"/>
                <w:b w:val="0"/>
                <w:bCs w:val="0"/>
                <w:i w:val="0"/>
                <w:iCs w:val="0"/>
                <w:noProof w:val="0"/>
                <w:color w:val="000000" w:themeColor="text1" w:themeTint="FF" w:themeShade="FF"/>
                <w:sz w:val="24"/>
                <w:szCs w:val="24"/>
                <w:lang w:val="en-US"/>
              </w:rPr>
            </w:pPr>
            <w:r w:rsidRPr="6080E4DB" w:rsidR="0148393D">
              <w:rPr>
                <w:rFonts w:ascii="Cambria" w:hAnsi="Cambria" w:eastAsia="Cambria" w:cs="Cambria"/>
                <w:b w:val="0"/>
                <w:bCs w:val="0"/>
                <w:i w:val="0"/>
                <w:iCs w:val="0"/>
                <w:noProof w:val="0"/>
                <w:color w:val="000000" w:themeColor="text1" w:themeTint="FF" w:themeShade="FF"/>
                <w:sz w:val="22"/>
                <w:szCs w:val="22"/>
                <w:lang w:val="en-US"/>
              </w:rPr>
              <w:t>iPad 9</w:t>
            </w:r>
            <w:r w:rsidRPr="6080E4DB" w:rsidR="0148393D">
              <w:rPr>
                <w:rFonts w:ascii="Cambria" w:hAnsi="Cambria" w:eastAsia="Cambria" w:cs="Cambria"/>
                <w:b w:val="0"/>
                <w:bCs w:val="0"/>
                <w:i w:val="0"/>
                <w:iCs w:val="0"/>
                <w:noProof w:val="0"/>
                <w:color w:val="000000" w:themeColor="text1" w:themeTint="FF" w:themeShade="FF"/>
                <w:sz w:val="22"/>
                <w:szCs w:val="22"/>
                <w:vertAlign w:val="superscript"/>
                <w:lang w:val="en-US"/>
              </w:rPr>
              <w:t>th</w:t>
            </w:r>
            <w:r w:rsidRPr="6080E4DB" w:rsidR="0148393D">
              <w:rPr>
                <w:rFonts w:ascii="Cambria" w:hAnsi="Cambria" w:eastAsia="Cambria" w:cs="Cambria"/>
                <w:b w:val="0"/>
                <w:bCs w:val="0"/>
                <w:i w:val="0"/>
                <w:iCs w:val="0"/>
                <w:noProof w:val="0"/>
                <w:color w:val="000000" w:themeColor="text1" w:themeTint="FF" w:themeShade="FF"/>
                <w:sz w:val="22"/>
                <w:szCs w:val="22"/>
                <w:lang w:val="en-US"/>
              </w:rPr>
              <w:t xml:space="preserve"> Gen 10.2” (64GB) $199.00</w:t>
            </w:r>
          </w:p>
          <w:p w:rsidRPr="00161EA8" w:rsidR="005F3138" w:rsidP="14C175E9" w:rsidRDefault="005F3138" w14:paraId="4EB72E4C" w14:textId="06F82256">
            <w:pPr>
              <w:pStyle w:val="Normal"/>
              <w:numPr>
                <w:ilvl w:val="0"/>
                <w:numId w:val="2"/>
              </w:numPr>
              <w:ind w:hanging="360"/>
              <w:rPr>
                <w:color w:val="000000" w:themeColor="text1" w:themeTint="FF" w:themeShade="FF"/>
                <w:sz w:val="22"/>
                <w:szCs w:val="22"/>
                <w:vertAlign w:val="baseline"/>
              </w:rPr>
            </w:pPr>
            <w:r w:rsidRPr="6080E4DB" w:rsidR="0148393D">
              <w:rPr>
                <w:sz w:val="22"/>
                <w:szCs w:val="22"/>
                <w:vertAlign w:val="baseline"/>
              </w:rPr>
              <w:t>iPad 10</w:t>
            </w:r>
            <w:r w:rsidRPr="6080E4DB" w:rsidR="0148393D">
              <w:rPr>
                <w:sz w:val="22"/>
                <w:szCs w:val="22"/>
                <w:vertAlign w:val="superscript"/>
              </w:rPr>
              <w:t>th</w:t>
            </w:r>
            <w:r w:rsidRPr="6080E4DB" w:rsidR="0148393D">
              <w:rPr>
                <w:sz w:val="22"/>
                <w:szCs w:val="22"/>
                <w:vertAlign w:val="baseline"/>
              </w:rPr>
              <w:t xml:space="preserve"> Gen 10.9” (64GB) $199.00</w:t>
            </w:r>
            <w:r w:rsidRPr="6080E4DB" w:rsidR="3B21BD43">
              <w:rPr>
                <w:sz w:val="22"/>
                <w:szCs w:val="22"/>
                <w:vertAlign w:val="baseline"/>
              </w:rPr>
              <w:t xml:space="preserve"> </w:t>
            </w:r>
          </w:p>
          <w:p w:rsidRPr="00161EA8" w:rsidR="005F3138" w:rsidP="14C175E9" w:rsidRDefault="005F3138" w14:paraId="67E4F057" w14:textId="685AA9E9">
            <w:pPr>
              <w:pStyle w:val="Normal"/>
              <w:numPr>
                <w:ilvl w:val="0"/>
                <w:numId w:val="2"/>
              </w:numPr>
              <w:ind w:hanging="360"/>
              <w:rPr>
                <w:color w:val="000000" w:themeColor="text1" w:themeTint="FF" w:themeShade="FF"/>
                <w:sz w:val="22"/>
                <w:szCs w:val="22"/>
                <w:vertAlign w:val="baseline"/>
              </w:rPr>
            </w:pPr>
            <w:r w:rsidRPr="6080E4DB" w:rsidR="3B21BD43">
              <w:rPr>
                <w:sz w:val="22"/>
                <w:szCs w:val="22"/>
                <w:vertAlign w:val="baseline"/>
              </w:rPr>
              <w:t>iPad 1</w:t>
            </w:r>
            <w:r w:rsidRPr="6080E4DB" w:rsidR="68923C50">
              <w:rPr>
                <w:sz w:val="22"/>
                <w:szCs w:val="22"/>
                <w:vertAlign w:val="baseline"/>
              </w:rPr>
              <w:t>1</w:t>
            </w:r>
            <w:r w:rsidRPr="6080E4DB" w:rsidR="3B21BD43">
              <w:rPr>
                <w:sz w:val="22"/>
                <w:szCs w:val="22"/>
                <w:vertAlign w:val="superscript"/>
              </w:rPr>
              <w:t>th</w:t>
            </w:r>
            <w:r w:rsidRPr="6080E4DB" w:rsidR="3B21BD43">
              <w:rPr>
                <w:sz w:val="22"/>
                <w:szCs w:val="22"/>
                <w:vertAlign w:val="baseline"/>
              </w:rPr>
              <w:t xml:space="preserve"> Gen 10.9” (</w:t>
            </w:r>
            <w:r w:rsidRPr="6080E4DB" w:rsidR="594F27BD">
              <w:rPr>
                <w:sz w:val="22"/>
                <w:szCs w:val="22"/>
                <w:vertAlign w:val="baseline"/>
              </w:rPr>
              <w:t>128</w:t>
            </w:r>
            <w:r w:rsidRPr="6080E4DB" w:rsidR="3B21BD43">
              <w:rPr>
                <w:sz w:val="22"/>
                <w:szCs w:val="22"/>
                <w:vertAlign w:val="baseline"/>
              </w:rPr>
              <w:t>GB) $</w:t>
            </w:r>
            <w:r w:rsidRPr="6080E4DB" w:rsidR="29000989">
              <w:rPr>
                <w:sz w:val="22"/>
                <w:szCs w:val="22"/>
                <w:vertAlign w:val="baseline"/>
              </w:rPr>
              <w:t>19</w:t>
            </w:r>
            <w:r w:rsidRPr="6080E4DB" w:rsidR="3B21BD43">
              <w:rPr>
                <w:sz w:val="22"/>
                <w:szCs w:val="22"/>
                <w:vertAlign w:val="baseline"/>
              </w:rPr>
              <w:t>9.00</w:t>
            </w:r>
          </w:p>
          <w:p w:rsidRPr="00161EA8" w:rsidR="005F3138" w:rsidP="6E75AD35" w:rsidRDefault="005F3138" w14:paraId="5E75F12E" w14:textId="23CD20C5">
            <w:pPr>
              <w:pStyle w:val="Normal"/>
              <w:ind w:left="0"/>
              <w:rPr>
                <w:color w:val="000000" w:themeColor="text1" w:themeTint="FF" w:themeShade="FF"/>
                <w:sz w:val="22"/>
                <w:szCs w:val="22"/>
                <w:vertAlign w:val="baseline"/>
              </w:rPr>
            </w:pPr>
          </w:p>
          <w:p w:rsidR="14C175E9" w:rsidP="14C175E9" w:rsidRDefault="14C175E9" w14:paraId="55980876" w14:textId="44876682">
            <w:pPr>
              <w:ind w:left="135"/>
              <w:rPr>
                <w:sz w:val="22"/>
                <w:szCs w:val="22"/>
              </w:rPr>
            </w:pPr>
          </w:p>
          <w:p w:rsidRPr="00161EA8" w:rsidR="00BF2039" w:rsidP="005B7804" w:rsidRDefault="00211FF9" w14:paraId="62D247EE" w14:textId="77777777">
            <w:pPr>
              <w:ind w:left="135"/>
              <w:rPr>
                <w:sz w:val="22"/>
                <w:szCs w:val="22"/>
              </w:rPr>
            </w:pPr>
            <w:r w:rsidRPr="2F16B051" w:rsidR="4450C682">
              <w:rPr>
                <w:sz w:val="22"/>
                <w:szCs w:val="22"/>
              </w:rPr>
              <w:t>Stolen/</w:t>
            </w:r>
            <w:r w:rsidRPr="2F16B051" w:rsidR="4450C682">
              <w:rPr>
                <w:sz w:val="22"/>
                <w:szCs w:val="22"/>
              </w:rPr>
              <w:t>Non</w:t>
            </w:r>
            <w:r w:rsidRPr="2F16B051" w:rsidR="4450C682">
              <w:rPr>
                <w:sz w:val="22"/>
                <w:szCs w:val="22"/>
              </w:rPr>
              <w:t xml:space="preserve">-repairable Cost (Device Only): </w:t>
            </w:r>
          </w:p>
          <w:p w:rsidR="008D5630" w:rsidP="6080E4DB" w:rsidRDefault="008D5630" w14:paraId="1151C8A5" w14:textId="7F6BBCA3">
            <w:pPr>
              <w:pStyle w:val="Normal"/>
              <w:numPr>
                <w:ilvl w:val="0"/>
                <w:numId w:val="2"/>
              </w:numPr>
              <w:spacing/>
              <w:ind w:hanging="360"/>
              <w:rPr>
                <w:sz w:val="22"/>
                <w:szCs w:val="22"/>
                <w:vertAlign w:val="baseline"/>
              </w:rPr>
            </w:pPr>
            <w:r w:rsidRPr="6080E4DB" w:rsidR="5199D4E5">
              <w:rPr>
                <w:sz w:val="22"/>
                <w:szCs w:val="22"/>
                <w:vertAlign w:val="baseline"/>
              </w:rPr>
              <w:t xml:space="preserve">iPad </w:t>
            </w:r>
            <w:r w:rsidRPr="6080E4DB" w:rsidR="5AED96F0">
              <w:rPr>
                <w:sz w:val="22"/>
                <w:szCs w:val="22"/>
                <w:vertAlign w:val="baseline"/>
              </w:rPr>
              <w:t>9</w:t>
            </w:r>
            <w:r w:rsidRPr="6080E4DB" w:rsidR="5199D4E5">
              <w:rPr>
                <w:sz w:val="22"/>
                <w:szCs w:val="22"/>
                <w:vertAlign w:val="superscript"/>
              </w:rPr>
              <w:t>th</w:t>
            </w:r>
            <w:r w:rsidRPr="6080E4DB" w:rsidR="5199D4E5">
              <w:rPr>
                <w:sz w:val="22"/>
                <w:szCs w:val="22"/>
                <w:vertAlign w:val="baseline"/>
              </w:rPr>
              <w:t xml:space="preserve"> </w:t>
            </w:r>
            <w:r w:rsidRPr="6080E4DB" w:rsidR="6A741134">
              <w:rPr>
                <w:sz w:val="22"/>
                <w:szCs w:val="22"/>
                <w:vertAlign w:val="baseline"/>
              </w:rPr>
              <w:t xml:space="preserve">Gen </w:t>
            </w:r>
            <w:r w:rsidRPr="6080E4DB" w:rsidR="5199D4E5">
              <w:rPr>
                <w:sz w:val="22"/>
                <w:szCs w:val="22"/>
                <w:vertAlign w:val="baseline"/>
              </w:rPr>
              <w:t>10.2” (</w:t>
            </w:r>
            <w:r w:rsidRPr="6080E4DB" w:rsidR="58721A96">
              <w:rPr>
                <w:sz w:val="22"/>
                <w:szCs w:val="22"/>
                <w:vertAlign w:val="baseline"/>
              </w:rPr>
              <w:t>64</w:t>
            </w:r>
            <w:r w:rsidRPr="6080E4DB" w:rsidR="5199D4E5">
              <w:rPr>
                <w:sz w:val="22"/>
                <w:szCs w:val="22"/>
                <w:vertAlign w:val="baseline"/>
              </w:rPr>
              <w:t>GB) $329.00</w:t>
            </w:r>
          </w:p>
          <w:p w:rsidR="008D5630" w:rsidP="2F16B051" w:rsidRDefault="008D5630" w14:paraId="7E19BED5" w14:textId="067F614E">
            <w:pPr>
              <w:pStyle w:val="Normal"/>
              <w:numPr>
                <w:ilvl w:val="0"/>
                <w:numId w:val="2"/>
              </w:numPr>
              <w:spacing/>
              <w:ind w:hanging="360"/>
              <w:rPr>
                <w:color w:val="000000" w:themeColor="text1" w:themeTint="FF" w:themeShade="FF"/>
                <w:sz w:val="22"/>
                <w:szCs w:val="22"/>
                <w:vertAlign w:val="baseline"/>
              </w:rPr>
            </w:pPr>
            <w:r w:rsidRPr="6080E4DB" w:rsidR="5199D4E5">
              <w:rPr>
                <w:sz w:val="22"/>
                <w:szCs w:val="22"/>
                <w:vertAlign w:val="baseline"/>
              </w:rPr>
              <w:t xml:space="preserve">iPad </w:t>
            </w:r>
            <w:r w:rsidRPr="6080E4DB" w:rsidR="7148708D">
              <w:rPr>
                <w:sz w:val="22"/>
                <w:szCs w:val="22"/>
                <w:vertAlign w:val="baseline"/>
              </w:rPr>
              <w:t>10</w:t>
            </w:r>
            <w:r w:rsidRPr="6080E4DB" w:rsidR="5199D4E5">
              <w:rPr>
                <w:sz w:val="22"/>
                <w:szCs w:val="22"/>
                <w:vertAlign w:val="superscript"/>
              </w:rPr>
              <w:t>th</w:t>
            </w:r>
            <w:r w:rsidRPr="6080E4DB" w:rsidR="5199D4E5">
              <w:rPr>
                <w:sz w:val="22"/>
                <w:szCs w:val="22"/>
                <w:vertAlign w:val="baseline"/>
              </w:rPr>
              <w:t xml:space="preserve"> Gen 10.</w:t>
            </w:r>
            <w:r w:rsidRPr="6080E4DB" w:rsidR="72C7165D">
              <w:rPr>
                <w:sz w:val="22"/>
                <w:szCs w:val="22"/>
                <w:vertAlign w:val="baseline"/>
              </w:rPr>
              <w:t>9</w:t>
            </w:r>
            <w:r w:rsidRPr="6080E4DB" w:rsidR="5199D4E5">
              <w:rPr>
                <w:sz w:val="22"/>
                <w:szCs w:val="22"/>
                <w:vertAlign w:val="baseline"/>
              </w:rPr>
              <w:t>” (64GB) $329.00</w:t>
            </w:r>
          </w:p>
          <w:p w:rsidR="31C56123" w:rsidP="675C1D73" w:rsidRDefault="31C56123" w14:paraId="43CF8509" w14:textId="2A92B36B">
            <w:pPr>
              <w:pStyle w:val="Normal"/>
              <w:numPr>
                <w:ilvl w:val="0"/>
                <w:numId w:val="2"/>
              </w:numPr>
              <w:ind w:hanging="360"/>
              <w:rPr>
                <w:sz w:val="22"/>
                <w:szCs w:val="22"/>
                <w:vertAlign w:val="baseline"/>
              </w:rPr>
            </w:pPr>
            <w:r w:rsidRPr="6080E4DB" w:rsidR="1B8310C7">
              <w:rPr>
                <w:sz w:val="22"/>
                <w:szCs w:val="22"/>
                <w:vertAlign w:val="baseline"/>
              </w:rPr>
              <w:t>iPad 1</w:t>
            </w:r>
            <w:r w:rsidRPr="6080E4DB" w:rsidR="567CA585">
              <w:rPr>
                <w:sz w:val="22"/>
                <w:szCs w:val="22"/>
                <w:vertAlign w:val="baseline"/>
              </w:rPr>
              <w:t>1</w:t>
            </w:r>
            <w:r w:rsidRPr="6080E4DB" w:rsidR="1B8310C7">
              <w:rPr>
                <w:sz w:val="22"/>
                <w:szCs w:val="22"/>
                <w:vertAlign w:val="superscript"/>
              </w:rPr>
              <w:t>th</w:t>
            </w:r>
            <w:r w:rsidRPr="6080E4DB" w:rsidR="1B8310C7">
              <w:rPr>
                <w:sz w:val="22"/>
                <w:szCs w:val="22"/>
                <w:vertAlign w:val="baseline"/>
              </w:rPr>
              <w:t xml:space="preserve"> Gen 10.9” (</w:t>
            </w:r>
            <w:r w:rsidRPr="6080E4DB" w:rsidR="34B30B2E">
              <w:rPr>
                <w:sz w:val="22"/>
                <w:szCs w:val="22"/>
                <w:vertAlign w:val="baseline"/>
              </w:rPr>
              <w:t>128</w:t>
            </w:r>
            <w:r w:rsidRPr="6080E4DB" w:rsidR="1B8310C7">
              <w:rPr>
                <w:sz w:val="22"/>
                <w:szCs w:val="22"/>
                <w:vertAlign w:val="baseline"/>
              </w:rPr>
              <w:t>GB) $</w:t>
            </w:r>
            <w:r w:rsidRPr="6080E4DB" w:rsidR="175A7F2F">
              <w:rPr>
                <w:sz w:val="22"/>
                <w:szCs w:val="22"/>
                <w:vertAlign w:val="baseline"/>
              </w:rPr>
              <w:t>3</w:t>
            </w:r>
            <w:r w:rsidRPr="6080E4DB" w:rsidR="5C52509A">
              <w:rPr>
                <w:sz w:val="22"/>
                <w:szCs w:val="22"/>
                <w:vertAlign w:val="baseline"/>
              </w:rPr>
              <w:t>4</w:t>
            </w:r>
            <w:r w:rsidRPr="6080E4DB" w:rsidR="1B8310C7">
              <w:rPr>
                <w:sz w:val="22"/>
                <w:szCs w:val="22"/>
                <w:vertAlign w:val="baseline"/>
              </w:rPr>
              <w:t>9.00</w:t>
            </w:r>
          </w:p>
          <w:p w:rsidR="2F16B051" w:rsidP="2F16B051" w:rsidRDefault="2F16B051" w14:paraId="7F5E989F" w14:textId="6CE2F42A">
            <w:pPr>
              <w:pStyle w:val="Normal"/>
              <w:ind w:left="0"/>
              <w:rPr>
                <w:color w:val="000000" w:themeColor="text1" w:themeTint="FF" w:themeShade="FF"/>
                <w:sz w:val="22"/>
                <w:szCs w:val="22"/>
                <w:vertAlign w:val="baseline"/>
              </w:rPr>
            </w:pPr>
          </w:p>
          <w:p w:rsidR="00BF2039" w:rsidRDefault="00211FF9" w14:paraId="3CBAE3CC" w14:textId="77777777">
            <w:pPr>
              <w:contextualSpacing w:val="0"/>
              <w:rPr>
                <w:b/>
                <w:sz w:val="28"/>
                <w:szCs w:val="28"/>
              </w:rPr>
            </w:pPr>
            <w:r>
              <w:rPr>
                <w:b/>
                <w:sz w:val="28"/>
                <w:szCs w:val="28"/>
              </w:rPr>
              <w:t>Effective Coverage/Expiration Date</w:t>
            </w:r>
          </w:p>
          <w:p w:rsidRPr="00161EA8" w:rsidR="00BF2039" w:rsidRDefault="00211FF9" w14:paraId="68C1CAAB" w14:textId="46A1ABF1">
            <w:pPr>
              <w:numPr>
                <w:ilvl w:val="0"/>
                <w:numId w:val="4"/>
              </w:numPr>
              <w:ind w:left="405" w:hanging="360"/>
              <w:rPr>
                <w:sz w:val="22"/>
                <w:szCs w:val="22"/>
              </w:rPr>
            </w:pPr>
            <w:r w:rsidRPr="4D4908D4" w:rsidR="00211FF9">
              <w:rPr>
                <w:sz w:val="22"/>
                <w:szCs w:val="22"/>
              </w:rPr>
              <w:t xml:space="preserve">Effective Date: Upon </w:t>
            </w:r>
            <w:r w:rsidRPr="4D4908D4" w:rsidR="1AF1C2BF">
              <w:rPr>
                <w:sz w:val="22"/>
                <w:szCs w:val="22"/>
              </w:rPr>
              <w:t>receipt of annual premium</w:t>
            </w:r>
          </w:p>
          <w:p w:rsidR="00BF2039" w:rsidP="002711B5" w:rsidRDefault="00211FF9" w14:paraId="6D88FFD9" w14:textId="1C9AC3E3">
            <w:pPr>
              <w:numPr>
                <w:ilvl w:val="0"/>
                <w:numId w:val="4"/>
              </w:numPr>
              <w:ind w:left="405" w:hanging="360"/>
              <w:rPr/>
            </w:pPr>
            <w:r w:rsidRPr="6080E4DB" w:rsidR="106C70DC">
              <w:rPr>
                <w:sz w:val="22"/>
                <w:szCs w:val="22"/>
              </w:rPr>
              <w:t>Expiration Date: August 1</w:t>
            </w:r>
            <w:r w:rsidRPr="6080E4DB" w:rsidR="009CFAEB">
              <w:rPr>
                <w:sz w:val="22"/>
                <w:szCs w:val="22"/>
              </w:rPr>
              <w:t>0</w:t>
            </w:r>
            <w:r w:rsidRPr="6080E4DB" w:rsidR="106C70DC">
              <w:rPr>
                <w:sz w:val="22"/>
                <w:szCs w:val="22"/>
              </w:rPr>
              <w:t>,</w:t>
            </w:r>
            <w:r w:rsidRPr="6080E4DB" w:rsidR="106C70DC">
              <w:rPr>
                <w:sz w:val="22"/>
                <w:szCs w:val="22"/>
              </w:rPr>
              <w:t xml:space="preserve"> 2</w:t>
            </w:r>
            <w:r w:rsidRPr="6080E4DB" w:rsidR="106C70DC">
              <w:rPr>
                <w:sz w:val="22"/>
                <w:szCs w:val="22"/>
              </w:rPr>
              <w:t>0</w:t>
            </w:r>
            <w:r w:rsidRPr="6080E4DB" w:rsidR="2827558C">
              <w:rPr>
                <w:sz w:val="22"/>
                <w:szCs w:val="22"/>
              </w:rPr>
              <w:t>2</w:t>
            </w:r>
            <w:r w:rsidRPr="6080E4DB" w:rsidR="05A6D45C">
              <w:rPr>
                <w:sz w:val="22"/>
                <w:szCs w:val="22"/>
              </w:rPr>
              <w:t>6</w:t>
            </w:r>
            <w:r>
              <w:br/>
            </w:r>
            <w:r w:rsidRPr="6080E4DB" w:rsidR="106C70DC">
              <w:rPr>
                <w:sz w:val="22"/>
                <w:szCs w:val="22"/>
              </w:rPr>
              <w:t>or date of withdrawal from District 211</w:t>
            </w:r>
          </w:p>
        </w:tc>
      </w:tr>
      <w:tr w:rsidR="008D5630" w:rsidTr="6080E4DB" w14:paraId="31126F82" w14:textId="77777777">
        <w:trPr>
          <w:trHeight w:val="4814"/>
        </w:trPr>
        <w:tc>
          <w:tcPr>
            <w:tcW w:w="5877" w:type="dxa"/>
            <w:tcMar/>
          </w:tcPr>
          <w:p w:rsidRPr="00161EA8" w:rsidR="00BF2039" w:rsidRDefault="00BF2039" w14:paraId="20F800BA" w14:textId="77777777">
            <w:pPr>
              <w:contextualSpacing w:val="0"/>
              <w:jc w:val="center"/>
              <w:rPr>
                <w:b/>
                <w:sz w:val="22"/>
                <w:szCs w:val="22"/>
              </w:rPr>
            </w:pPr>
          </w:p>
          <w:p w:rsidRPr="00161EA8" w:rsidR="00BF2039" w:rsidRDefault="00211FF9" w14:paraId="6540A866" w14:textId="77777777">
            <w:pPr>
              <w:contextualSpacing w:val="0"/>
              <w:jc w:val="center"/>
              <w:rPr>
                <w:b/>
                <w:sz w:val="22"/>
                <w:szCs w:val="22"/>
              </w:rPr>
            </w:pPr>
            <w:r w:rsidRPr="00161EA8">
              <w:rPr>
                <w:b/>
                <w:sz w:val="22"/>
                <w:szCs w:val="22"/>
              </w:rPr>
              <w:t>Coverage</w:t>
            </w:r>
          </w:p>
          <w:p w:rsidRPr="00161EA8" w:rsidR="00BF2039" w:rsidRDefault="00211FF9" w14:paraId="7C89402C" w14:textId="77777777">
            <w:pPr>
              <w:numPr>
                <w:ilvl w:val="0"/>
                <w:numId w:val="6"/>
              </w:numPr>
              <w:ind w:hanging="360"/>
              <w:rPr>
                <w:sz w:val="22"/>
                <w:szCs w:val="22"/>
              </w:rPr>
            </w:pPr>
            <w:r w:rsidRPr="00161EA8">
              <w:rPr>
                <w:sz w:val="22"/>
                <w:szCs w:val="22"/>
              </w:rPr>
              <w:t>Accidental Damage: Pays for accidental damage caused by liquid spills, drops, or any other unintentional event</w:t>
            </w:r>
          </w:p>
          <w:p w:rsidRPr="00161EA8" w:rsidR="00BF2039" w:rsidRDefault="00211FF9" w14:paraId="386FC023" w14:textId="77777777">
            <w:pPr>
              <w:numPr>
                <w:ilvl w:val="0"/>
                <w:numId w:val="6"/>
              </w:numPr>
              <w:ind w:hanging="360"/>
              <w:rPr>
                <w:sz w:val="22"/>
                <w:szCs w:val="22"/>
              </w:rPr>
            </w:pPr>
            <w:r w:rsidRPr="00161EA8">
              <w:rPr>
                <w:sz w:val="22"/>
                <w:szCs w:val="22"/>
              </w:rPr>
              <w:t>Theft: Pays for loss due to theft; the claim requires a police report to be filed</w:t>
            </w:r>
          </w:p>
          <w:p w:rsidRPr="00161EA8" w:rsidR="00BF2039" w:rsidRDefault="00211FF9" w14:paraId="322AC4C6" w14:textId="77777777">
            <w:pPr>
              <w:numPr>
                <w:ilvl w:val="0"/>
                <w:numId w:val="6"/>
              </w:numPr>
              <w:ind w:hanging="360"/>
              <w:rPr>
                <w:sz w:val="22"/>
                <w:szCs w:val="22"/>
              </w:rPr>
            </w:pPr>
            <w:r w:rsidRPr="00161EA8">
              <w:rPr>
                <w:sz w:val="22"/>
                <w:szCs w:val="22"/>
              </w:rPr>
              <w:t>Fire: Pays for damage of the iPad due to fire; the claim must be accompanied by an official Fire report from the investigating authority</w:t>
            </w:r>
          </w:p>
          <w:p w:rsidRPr="00161EA8" w:rsidR="00BF2039" w:rsidRDefault="00211FF9" w14:paraId="2DCBB367" w14:textId="77777777">
            <w:pPr>
              <w:numPr>
                <w:ilvl w:val="0"/>
                <w:numId w:val="6"/>
              </w:numPr>
              <w:ind w:hanging="360"/>
              <w:rPr>
                <w:sz w:val="22"/>
                <w:szCs w:val="22"/>
              </w:rPr>
            </w:pPr>
            <w:r w:rsidRPr="00161EA8">
              <w:rPr>
                <w:sz w:val="22"/>
                <w:szCs w:val="22"/>
              </w:rPr>
              <w:t>Electrical Surge: Pays for damage to the device due to an electrical surge</w:t>
            </w:r>
          </w:p>
          <w:p w:rsidRPr="00161EA8" w:rsidR="00BF2039" w:rsidRDefault="00211FF9" w14:paraId="7AAE373A" w14:textId="77777777">
            <w:pPr>
              <w:numPr>
                <w:ilvl w:val="0"/>
                <w:numId w:val="6"/>
              </w:numPr>
              <w:ind w:hanging="360"/>
              <w:rPr>
                <w:sz w:val="22"/>
                <w:szCs w:val="22"/>
              </w:rPr>
            </w:pPr>
            <w:r w:rsidRPr="00161EA8">
              <w:rPr>
                <w:sz w:val="22"/>
                <w:szCs w:val="22"/>
              </w:rPr>
              <w:t>Natural Disaster: Pays for loss or damage caused by natural disasters</w:t>
            </w:r>
          </w:p>
          <w:p w:rsidRPr="00161EA8" w:rsidR="0099082E" w:rsidP="00D15A1B" w:rsidRDefault="0099082E" w14:paraId="0889B0D9" w14:textId="77777777">
            <w:pPr>
              <w:rPr>
                <w:sz w:val="22"/>
                <w:szCs w:val="22"/>
              </w:rPr>
            </w:pPr>
          </w:p>
          <w:p w:rsidRPr="00161EA8" w:rsidR="0099082E" w:rsidP="00D15A1B" w:rsidRDefault="0099082E" w14:paraId="25522337" w14:textId="77777777">
            <w:pPr>
              <w:rPr>
                <w:sz w:val="22"/>
                <w:szCs w:val="22"/>
              </w:rPr>
            </w:pPr>
            <w:r w:rsidRPr="00161EA8">
              <w:rPr>
                <w:b/>
                <w:sz w:val="22"/>
                <w:szCs w:val="22"/>
              </w:rPr>
              <w:t>Note</w:t>
            </w:r>
            <w:r w:rsidRPr="00161EA8">
              <w:rPr>
                <w:sz w:val="22"/>
                <w:szCs w:val="22"/>
              </w:rPr>
              <w:t xml:space="preserve">: </w:t>
            </w:r>
            <w:r w:rsidRPr="00161EA8" w:rsidR="00CF4711">
              <w:rPr>
                <w:sz w:val="22"/>
                <w:szCs w:val="22"/>
              </w:rPr>
              <w:t>Out-of</w:t>
            </w:r>
            <w:r w:rsidRPr="00161EA8" w:rsidR="00D15A1B">
              <w:rPr>
                <w:sz w:val="22"/>
                <w:szCs w:val="22"/>
              </w:rPr>
              <w:t>-</w:t>
            </w:r>
            <w:r w:rsidRPr="00161EA8" w:rsidR="00CF4711">
              <w:rPr>
                <w:sz w:val="22"/>
                <w:szCs w:val="22"/>
              </w:rPr>
              <w:t>warranty</w:t>
            </w:r>
            <w:r w:rsidRPr="00161EA8" w:rsidR="00D15A1B">
              <w:rPr>
                <w:sz w:val="22"/>
                <w:szCs w:val="22"/>
              </w:rPr>
              <w:t xml:space="preserve"> </w:t>
            </w:r>
            <w:r w:rsidRPr="00161EA8">
              <w:rPr>
                <w:sz w:val="22"/>
                <w:szCs w:val="22"/>
              </w:rPr>
              <w:t>i</w:t>
            </w:r>
            <w:r w:rsidRPr="00161EA8" w:rsidR="00CF4711">
              <w:rPr>
                <w:sz w:val="22"/>
                <w:szCs w:val="22"/>
              </w:rPr>
              <w:t>P</w:t>
            </w:r>
            <w:r w:rsidRPr="00161EA8">
              <w:rPr>
                <w:sz w:val="22"/>
                <w:szCs w:val="22"/>
              </w:rPr>
              <w:t>ad</w:t>
            </w:r>
            <w:r w:rsidRPr="00161EA8" w:rsidR="00CF4711">
              <w:rPr>
                <w:sz w:val="22"/>
                <w:szCs w:val="22"/>
              </w:rPr>
              <w:t>s</w:t>
            </w:r>
            <w:r w:rsidRPr="00161EA8">
              <w:rPr>
                <w:sz w:val="22"/>
                <w:szCs w:val="22"/>
              </w:rPr>
              <w:t xml:space="preserve"> may be repaired by a 3</w:t>
            </w:r>
            <w:r w:rsidRPr="00161EA8">
              <w:rPr>
                <w:sz w:val="22"/>
                <w:szCs w:val="22"/>
                <w:vertAlign w:val="superscript"/>
              </w:rPr>
              <w:t>rd</w:t>
            </w:r>
            <w:r w:rsidRPr="00161EA8">
              <w:rPr>
                <w:sz w:val="22"/>
                <w:szCs w:val="22"/>
              </w:rPr>
              <w:t xml:space="preserve"> party repair facility.</w:t>
            </w:r>
          </w:p>
        </w:tc>
        <w:tc>
          <w:tcPr>
            <w:tcW w:w="5463" w:type="dxa"/>
            <w:tcMar/>
          </w:tcPr>
          <w:p w:rsidRPr="00161EA8" w:rsidR="00BF2039" w:rsidRDefault="00BF2039" w14:paraId="5B1DB92A" w14:textId="77777777">
            <w:pPr>
              <w:contextualSpacing w:val="0"/>
              <w:jc w:val="center"/>
              <w:rPr>
                <w:b/>
                <w:sz w:val="22"/>
                <w:szCs w:val="22"/>
              </w:rPr>
            </w:pPr>
          </w:p>
          <w:p w:rsidRPr="00161EA8" w:rsidR="00BF2039" w:rsidRDefault="00211FF9" w14:paraId="1E556557" w14:textId="77777777">
            <w:pPr>
              <w:contextualSpacing w:val="0"/>
              <w:jc w:val="center"/>
              <w:rPr>
                <w:b/>
                <w:sz w:val="22"/>
                <w:szCs w:val="22"/>
              </w:rPr>
            </w:pPr>
            <w:r w:rsidRPr="00161EA8">
              <w:rPr>
                <w:b/>
                <w:sz w:val="22"/>
                <w:szCs w:val="22"/>
              </w:rPr>
              <w:t>Exclusions</w:t>
            </w:r>
          </w:p>
          <w:p w:rsidRPr="00161EA8" w:rsidR="00BF2039" w:rsidRDefault="00211FF9" w14:paraId="4D1D6F5B" w14:textId="77777777">
            <w:pPr>
              <w:numPr>
                <w:ilvl w:val="0"/>
                <w:numId w:val="1"/>
              </w:numPr>
              <w:ind w:hanging="360"/>
              <w:rPr>
                <w:sz w:val="22"/>
                <w:szCs w:val="22"/>
              </w:rPr>
            </w:pPr>
            <w:r w:rsidRPr="00161EA8">
              <w:rPr>
                <w:sz w:val="22"/>
                <w:szCs w:val="22"/>
              </w:rPr>
              <w:t>Dishonest, Fraudulent, Intentional, Negligent (not locked/stored in an unsecured manner</w:t>
            </w:r>
            <w:r w:rsidR="00CE0E65">
              <w:rPr>
                <w:sz w:val="22"/>
                <w:szCs w:val="22"/>
              </w:rPr>
              <w:t xml:space="preserve"> </w:t>
            </w:r>
            <w:r w:rsidRPr="00161EA8">
              <w:rPr>
                <w:sz w:val="22"/>
                <w:szCs w:val="22"/>
              </w:rPr>
              <w:t xml:space="preserve">or location) or </w:t>
            </w:r>
            <w:r w:rsidRPr="00161EA8" w:rsidR="00CF4711">
              <w:rPr>
                <w:sz w:val="22"/>
                <w:szCs w:val="22"/>
              </w:rPr>
              <w:t>illegal</w:t>
            </w:r>
            <w:r w:rsidRPr="00161EA8" w:rsidR="00E337F9">
              <w:rPr>
                <w:sz w:val="22"/>
                <w:szCs w:val="22"/>
              </w:rPr>
              <w:t xml:space="preserve"> activity that results in damage to the iPad</w:t>
            </w:r>
          </w:p>
          <w:p w:rsidRPr="00161EA8" w:rsidR="00BF2039" w:rsidRDefault="00E337F9" w14:paraId="7D45CB19" w14:textId="77777777">
            <w:pPr>
              <w:numPr>
                <w:ilvl w:val="0"/>
                <w:numId w:val="1"/>
              </w:numPr>
              <w:ind w:hanging="360"/>
              <w:rPr>
                <w:sz w:val="22"/>
                <w:szCs w:val="22"/>
              </w:rPr>
            </w:pPr>
            <w:r w:rsidRPr="00161EA8">
              <w:rPr>
                <w:sz w:val="22"/>
                <w:szCs w:val="22"/>
              </w:rPr>
              <w:t xml:space="preserve">All </w:t>
            </w:r>
            <w:r w:rsidRPr="00161EA8" w:rsidR="00CF4711">
              <w:rPr>
                <w:sz w:val="22"/>
                <w:szCs w:val="22"/>
              </w:rPr>
              <w:t>accessories</w:t>
            </w:r>
            <w:r w:rsidRPr="00161EA8" w:rsidR="00211FF9">
              <w:rPr>
                <w:sz w:val="22"/>
                <w:szCs w:val="22"/>
              </w:rPr>
              <w:t xml:space="preserve">: USB charging cable ($20.00), AC adapter ($20.00), and </w:t>
            </w:r>
            <w:r w:rsidR="008D5630">
              <w:rPr>
                <w:sz w:val="22"/>
                <w:szCs w:val="22"/>
              </w:rPr>
              <w:t xml:space="preserve">standard </w:t>
            </w:r>
            <w:r w:rsidRPr="00161EA8" w:rsidR="00211FF9">
              <w:rPr>
                <w:sz w:val="22"/>
                <w:szCs w:val="22"/>
              </w:rPr>
              <w:t>case ($30.00)</w:t>
            </w:r>
          </w:p>
          <w:p w:rsidRPr="005B7804" w:rsidR="00BF2039" w:rsidRDefault="00211FF9" w14:paraId="798D8480" w14:textId="0925784C">
            <w:pPr>
              <w:numPr>
                <w:ilvl w:val="0"/>
                <w:numId w:val="1"/>
              </w:numPr>
              <w:ind w:hanging="360"/>
              <w:rPr>
                <w:strike w:val="1"/>
                <w:sz w:val="22"/>
                <w:szCs w:val="22"/>
              </w:rPr>
            </w:pPr>
            <w:r w:rsidRPr="2D3F638A" w:rsidR="00211FF9">
              <w:rPr>
                <w:sz w:val="22"/>
                <w:szCs w:val="22"/>
              </w:rPr>
              <w:t xml:space="preserve">Cosmetic damage that does not affect the functionality of the iPad; this </w:t>
            </w:r>
            <w:r w:rsidRPr="2D3F638A" w:rsidR="00211FF9">
              <w:rPr>
                <w:sz w:val="22"/>
                <w:szCs w:val="22"/>
              </w:rPr>
              <w:t>includes, but</w:t>
            </w:r>
            <w:r w:rsidRPr="2D3F638A" w:rsidR="00211FF9">
              <w:rPr>
                <w:sz w:val="22"/>
                <w:szCs w:val="22"/>
              </w:rPr>
              <w:t xml:space="preserve"> is not limited to</w:t>
            </w:r>
            <w:r w:rsidRPr="2D3F638A" w:rsidR="4395F6FC">
              <w:rPr>
                <w:sz w:val="22"/>
                <w:szCs w:val="22"/>
              </w:rPr>
              <w:t>,</w:t>
            </w:r>
            <w:r w:rsidRPr="2D3F638A" w:rsidR="00211FF9">
              <w:rPr>
                <w:sz w:val="22"/>
                <w:szCs w:val="22"/>
              </w:rPr>
              <w:t xml:space="preserve"> scratches</w:t>
            </w:r>
            <w:r w:rsidRPr="2D3F638A" w:rsidR="001B671B">
              <w:rPr>
                <w:sz w:val="22"/>
                <w:szCs w:val="22"/>
              </w:rPr>
              <w:t xml:space="preserve"> or minor</w:t>
            </w:r>
            <w:r w:rsidRPr="2D3F638A" w:rsidR="00211FF9">
              <w:rPr>
                <w:sz w:val="22"/>
                <w:szCs w:val="22"/>
              </w:rPr>
              <w:t xml:space="preserve"> dents</w:t>
            </w:r>
            <w:r w:rsidRPr="2D3F638A" w:rsidR="001B671B">
              <w:rPr>
                <w:sz w:val="22"/>
                <w:szCs w:val="22"/>
              </w:rPr>
              <w:t>.</w:t>
            </w:r>
          </w:p>
          <w:p w:rsidRPr="00161EA8" w:rsidR="00BF2039" w:rsidRDefault="00211FF9" w14:paraId="45211D9B" w14:textId="77777777">
            <w:pPr>
              <w:numPr>
                <w:ilvl w:val="0"/>
                <w:numId w:val="1"/>
              </w:numPr>
              <w:ind w:hanging="360"/>
              <w:rPr>
                <w:sz w:val="22"/>
                <w:szCs w:val="22"/>
              </w:rPr>
            </w:pPr>
            <w:r w:rsidRPr="00161EA8">
              <w:rPr>
                <w:sz w:val="22"/>
                <w:szCs w:val="22"/>
              </w:rPr>
              <w:t xml:space="preserve">“Jailbreaking” or </w:t>
            </w:r>
            <w:r w:rsidRPr="00161EA8" w:rsidR="00477CF5">
              <w:rPr>
                <w:sz w:val="22"/>
                <w:szCs w:val="22"/>
              </w:rPr>
              <w:t xml:space="preserve">sideloading unauthorized apps </w:t>
            </w:r>
            <w:r w:rsidRPr="00161EA8">
              <w:rPr>
                <w:sz w:val="22"/>
                <w:szCs w:val="22"/>
              </w:rPr>
              <w:t>otherwise voiding the manufacturer’s warranty by altering the software</w:t>
            </w:r>
          </w:p>
          <w:p w:rsidRPr="00161EA8" w:rsidR="00BF2039" w:rsidRDefault="00211FF9" w14:paraId="2279ADEF" w14:textId="77777777">
            <w:pPr>
              <w:numPr>
                <w:ilvl w:val="0"/>
                <w:numId w:val="1"/>
              </w:numPr>
              <w:ind w:hanging="360"/>
              <w:rPr>
                <w:sz w:val="22"/>
                <w:szCs w:val="22"/>
              </w:rPr>
            </w:pPr>
            <w:r w:rsidRPr="00161EA8">
              <w:rPr>
                <w:sz w:val="22"/>
                <w:szCs w:val="22"/>
              </w:rPr>
              <w:t>District 211 is not liable for any loss, damage (including accidental, consequential, or punitive damages) or expense caused directly or indirectly by the equipment</w:t>
            </w:r>
          </w:p>
        </w:tc>
      </w:tr>
    </w:tbl>
    <w:p w:rsidR="4DDD8F13" w:rsidP="4DDD8F13" w:rsidRDefault="4DDD8F13" w14:paraId="0B8D697A" w14:textId="55B94A77">
      <w:pPr>
        <w:pStyle w:val="Normal"/>
      </w:pPr>
    </w:p>
    <w:p w:rsidR="4DDD8F13" w:rsidP="4DDD8F13" w:rsidRDefault="4DDD8F13" w14:paraId="19952622" w14:textId="2F13B773">
      <w:pPr>
        <w:pStyle w:val="Normal"/>
      </w:pPr>
    </w:p>
    <w:p w:rsidR="4450C682" w:rsidP="4450C682" w:rsidRDefault="4450C682" w14:paraId="13624579" w14:textId="7894B93C">
      <w:pPr>
        <w:pStyle w:val="Normal"/>
      </w:pPr>
    </w:p>
    <w:tbl>
      <w:tblPr>
        <w:tblStyle w:val="a2"/>
        <w:tblW w:w="11250"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250"/>
      </w:tblGrid>
      <w:tr w:rsidR="00161EA8" w:rsidTr="6E75AD35" w14:paraId="66A8E43A" w14:textId="77777777">
        <w:trPr>
          <w:trHeight w:val="1088"/>
        </w:trPr>
        <w:tc>
          <w:tcPr>
            <w:tcW w:w="11250" w:type="dxa"/>
            <w:tcMar/>
            <w:vAlign w:val="center"/>
          </w:tcPr>
          <w:p w:rsidR="00053266" w:rsidP="00053266" w:rsidRDefault="00053266" w14:paraId="366B2AC3" w14:textId="77777777">
            <w:pPr>
              <w:contextualSpacing w:val="0"/>
              <w:jc w:val="center"/>
              <w:rPr>
                <w:b/>
                <w:sz w:val="32"/>
                <w:szCs w:val="32"/>
              </w:rPr>
            </w:pPr>
            <w:r>
              <w:rPr>
                <w:noProof/>
              </w:rPr>
              <w:lastRenderedPageBreak/>
              <w:drawing>
                <wp:anchor distT="0" distB="0" distL="114300" distR="114300" simplePos="0" relativeHeight="251661312" behindDoc="0" locked="0" layoutInCell="1" allowOverlap="1" wp14:anchorId="08F064FE" wp14:editId="095F1175">
                  <wp:simplePos x="0" y="0"/>
                  <wp:positionH relativeFrom="column">
                    <wp:posOffset>118745</wp:posOffset>
                  </wp:positionH>
                  <wp:positionV relativeFrom="paragraph">
                    <wp:posOffset>-6350</wp:posOffset>
                  </wp:positionV>
                  <wp:extent cx="575310" cy="406400"/>
                  <wp:effectExtent l="0" t="0" r="8890" b="0"/>
                  <wp:wrapNone/>
                  <wp:docPr id="2"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575310" cy="406400"/>
                          </a:xfrm>
                          <a:prstGeom prst="rect">
                            <a:avLst/>
                          </a:prstGeom>
                          <a:ln/>
                        </pic:spPr>
                      </pic:pic>
                    </a:graphicData>
                  </a:graphic>
                  <wp14:sizeRelH relativeFrom="page">
                    <wp14:pctWidth>0</wp14:pctWidth>
                  </wp14:sizeRelH>
                  <wp14:sizeRelV relativeFrom="page">
                    <wp14:pctHeight>0</wp14:pctHeight>
                  </wp14:sizeRelV>
                </wp:anchor>
              </w:drawing>
            </w:r>
            <w:r w:rsidRPr="10EC9047" w:rsidR="00053266">
              <w:rPr>
                <w:b w:val="1"/>
                <w:bCs w:val="1"/>
                <w:sz w:val="32"/>
                <w:szCs w:val="32"/>
              </w:rPr>
              <w:t xml:space="preserve"> TOWNSHIP HIGH SCHOOL DISTRICT 211</w:t>
            </w:r>
          </w:p>
          <w:p w:rsidR="00053266" w:rsidP="00E2024A" w:rsidRDefault="00211FF9" w14:paraId="48545760" w14:textId="77777777">
            <w:pPr>
              <w:contextualSpacing w:val="0"/>
              <w:jc w:val="center"/>
              <w:rPr>
                <w:sz w:val="20"/>
                <w:szCs w:val="20"/>
              </w:rPr>
            </w:pPr>
            <w:r>
              <w:rPr>
                <w:b/>
                <w:sz w:val="32"/>
                <w:szCs w:val="32"/>
              </w:rPr>
              <w:t>iPad Usage Terms and Conditions</w:t>
            </w:r>
          </w:p>
        </w:tc>
      </w:tr>
      <w:tr w:rsidR="00161EA8" w:rsidTr="6E75AD35" w14:paraId="0AE1AF2E" w14:textId="77777777">
        <w:trPr>
          <w:trHeight w:val="7874"/>
        </w:trPr>
        <w:tc>
          <w:tcPr>
            <w:tcW w:w="11250" w:type="dxa"/>
            <w:tcMar/>
            <w:vAlign w:val="center"/>
          </w:tcPr>
          <w:p w:rsidR="00E2024A" w:rsidP="4450C682" w:rsidRDefault="00E2024A" w14:paraId="0C201A4D" w14:textId="5F31795F">
            <w:pPr>
              <w:contextualSpacing w:val="0"/>
              <w:rPr>
                <w:sz w:val="20"/>
                <w:szCs w:val="20"/>
              </w:rPr>
            </w:pPr>
            <w:r w:rsidRPr="4450C682" w:rsidR="4450C682">
              <w:rPr>
                <w:sz w:val="20"/>
                <w:szCs w:val="20"/>
              </w:rPr>
              <w:t>In Terms and Conditions, “we,” “us,” and “our” means Township High School District 211.  “You” and “your” means the parent/guardian and the student enrolled in District 211. The “property” is the iPad and accessories owned by District 211.  Upon signing, you are eligible to receive the property at no cost under the following terms and conditions:</w:t>
            </w:r>
          </w:p>
          <w:tbl>
            <w:tblPr>
              <w:tblStyle w:val="a1"/>
              <w:tblW w:w="11009" w:type="dxa"/>
              <w:tblInd w:w="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604"/>
              <w:gridCol w:w="8405"/>
            </w:tblGrid>
            <w:tr w:rsidR="00161EA8" w:rsidTr="4DDD8F13" w14:paraId="123122EA" w14:textId="77777777">
              <w:trPr>
                <w:trHeight w:val="611"/>
              </w:trPr>
              <w:tc>
                <w:tcPr>
                  <w:tcW w:w="2604" w:type="dxa"/>
                  <w:tcBorders>
                    <w:top w:val="single" w:color="000000" w:themeColor="text1" w:sz="4" w:space="0"/>
                    <w:left w:val="single" w:color="000000" w:themeColor="text1" w:sz="4" w:space="0"/>
                  </w:tcBorders>
                  <w:tcMar/>
                  <w:vAlign w:val="center"/>
                </w:tcPr>
                <w:p w:rsidR="00BF2039" w:rsidP="005B7804" w:rsidRDefault="00211FF9" w14:paraId="469DBC09" w14:textId="77777777">
                  <w:pPr>
                    <w:contextualSpacing w:val="0"/>
                    <w:rPr>
                      <w:b/>
                    </w:rPr>
                  </w:pPr>
                  <w:r>
                    <w:rPr>
                      <w:b/>
                    </w:rPr>
                    <w:t>Terms</w:t>
                  </w:r>
                </w:p>
              </w:tc>
              <w:tc>
                <w:tcPr>
                  <w:tcW w:w="8405" w:type="dxa"/>
                  <w:tcBorders>
                    <w:top w:val="single" w:color="000000" w:themeColor="text1" w:sz="4" w:space="0"/>
                    <w:right w:val="single" w:color="000000" w:themeColor="text1" w:sz="4" w:space="0"/>
                  </w:tcBorders>
                  <w:tcMar/>
                  <w:vAlign w:val="center"/>
                </w:tcPr>
                <w:p w:rsidR="00BF2039" w:rsidP="005B7804" w:rsidRDefault="00211FF9" w14:paraId="2C438AB9" w14:textId="77777777">
                  <w:pPr>
                    <w:contextualSpacing w:val="0"/>
                    <w:rPr>
                      <w:sz w:val="20"/>
                      <w:szCs w:val="20"/>
                    </w:rPr>
                  </w:pPr>
                  <w:r>
                    <w:rPr>
                      <w:sz w:val="20"/>
                      <w:szCs w:val="20"/>
                    </w:rPr>
                    <w:t>You will comply at all times with the District 211 Code of Conduct</w:t>
                  </w:r>
                  <w:r w:rsidR="005B7804">
                    <w:rPr>
                      <w:sz w:val="20"/>
                      <w:szCs w:val="20"/>
                    </w:rPr>
                    <w:t>, Acceptable</w:t>
                  </w:r>
                  <w:r>
                    <w:rPr>
                      <w:sz w:val="20"/>
                      <w:szCs w:val="20"/>
                    </w:rPr>
                    <w:t xml:space="preserve"> Use Agreement</w:t>
                  </w:r>
                  <w:r w:rsidR="0064080C">
                    <w:rPr>
                      <w:sz w:val="20"/>
                      <w:szCs w:val="20"/>
                    </w:rPr>
                    <w:t>, and the Electronic Device Policy.</w:t>
                  </w:r>
                  <w:r>
                    <w:rPr>
                      <w:sz w:val="20"/>
                      <w:szCs w:val="20"/>
                    </w:rPr>
                    <w:t xml:space="preserve"> </w:t>
                  </w:r>
                </w:p>
                <w:p w:rsidR="00BF2039" w:rsidP="005B7804" w:rsidRDefault="00BF2039" w14:paraId="362DB2CD" w14:textId="77777777">
                  <w:pPr>
                    <w:contextualSpacing w:val="0"/>
                    <w:rPr>
                      <w:sz w:val="10"/>
                      <w:szCs w:val="10"/>
                    </w:rPr>
                  </w:pPr>
                </w:p>
              </w:tc>
            </w:tr>
            <w:tr w:rsidR="00161EA8" w:rsidTr="4DDD8F13" w14:paraId="34CDA0EB" w14:textId="77777777">
              <w:trPr>
                <w:trHeight w:val="1064"/>
              </w:trPr>
              <w:tc>
                <w:tcPr>
                  <w:tcW w:w="2604" w:type="dxa"/>
                  <w:tcBorders>
                    <w:left w:val="single" w:color="000000" w:themeColor="text1" w:sz="4" w:space="0"/>
                  </w:tcBorders>
                  <w:tcMar/>
                  <w:vAlign w:val="center"/>
                </w:tcPr>
                <w:p w:rsidR="00BF2039" w:rsidP="005B7804" w:rsidRDefault="00211FF9" w14:paraId="02152694" w14:textId="77777777">
                  <w:pPr>
                    <w:contextualSpacing w:val="0"/>
                    <w:rPr>
                      <w:b/>
                    </w:rPr>
                  </w:pPr>
                  <w:r>
                    <w:rPr>
                      <w:b/>
                    </w:rPr>
                    <w:t>Title</w:t>
                  </w:r>
                </w:p>
              </w:tc>
              <w:tc>
                <w:tcPr>
                  <w:tcW w:w="8405" w:type="dxa"/>
                  <w:tcBorders>
                    <w:right w:val="single" w:color="000000" w:themeColor="text1" w:sz="4" w:space="0"/>
                  </w:tcBorders>
                  <w:tcMar/>
                  <w:vAlign w:val="center"/>
                </w:tcPr>
                <w:p w:rsidR="00BF2039" w:rsidP="4450C682" w:rsidRDefault="00211FF9" w14:paraId="0075BEC1" w14:textId="53E18C02">
                  <w:pPr>
                    <w:contextualSpacing w:val="0"/>
                    <w:rPr>
                      <w:sz w:val="20"/>
                      <w:szCs w:val="20"/>
                    </w:rPr>
                  </w:pPr>
                  <w:r w:rsidRPr="4450C682" w:rsidR="4450C682">
                    <w:rPr>
                      <w:sz w:val="20"/>
                      <w:szCs w:val="20"/>
                    </w:rPr>
                    <w:t xml:space="preserve">Legal title to the property </w:t>
                  </w:r>
                  <w:r w:rsidRPr="4450C682" w:rsidR="4450C682">
                    <w:rPr>
                      <w:sz w:val="20"/>
                      <w:szCs w:val="20"/>
                    </w:rPr>
                    <w:t xml:space="preserve">is </w:t>
                  </w:r>
                  <w:r w:rsidRPr="4450C682" w:rsidR="4450C682">
                    <w:rPr>
                      <w:sz w:val="20"/>
                      <w:szCs w:val="20"/>
                    </w:rPr>
                    <w:t xml:space="preserve">always held by District 211 </w:t>
                  </w:r>
                  <w:r w:rsidRPr="4450C682" w:rsidR="4450C682">
                    <w:rPr>
                      <w:sz w:val="20"/>
                      <w:szCs w:val="20"/>
                    </w:rPr>
                    <w:t>.  Your right of possession and use is limited to and conditioned upon your full and complete compliance with these terms.  Your compliance of these terms may require parental and self-monitoring while using the property outside of District 211 facilities.</w:t>
                  </w:r>
                </w:p>
                <w:p w:rsidR="00BF2039" w:rsidP="005B7804" w:rsidRDefault="00BF2039" w14:paraId="4023B46D" w14:textId="77777777">
                  <w:pPr>
                    <w:contextualSpacing w:val="0"/>
                    <w:rPr>
                      <w:sz w:val="10"/>
                      <w:szCs w:val="10"/>
                    </w:rPr>
                  </w:pPr>
                </w:p>
              </w:tc>
            </w:tr>
            <w:tr w:rsidR="00161EA8" w:rsidTr="4DDD8F13" w14:paraId="5FEEE008" w14:textId="77777777">
              <w:trPr>
                <w:trHeight w:val="1569"/>
              </w:trPr>
              <w:tc>
                <w:tcPr>
                  <w:tcW w:w="2604" w:type="dxa"/>
                  <w:tcBorders>
                    <w:left w:val="single" w:color="000000" w:themeColor="text1" w:sz="4" w:space="0"/>
                  </w:tcBorders>
                  <w:tcMar/>
                  <w:vAlign w:val="center"/>
                </w:tcPr>
                <w:p w:rsidR="00BF2039" w:rsidP="005B7804" w:rsidRDefault="00211FF9" w14:paraId="4FA3309C" w14:textId="77777777">
                  <w:pPr>
                    <w:contextualSpacing w:val="0"/>
                    <w:rPr>
                      <w:b/>
                    </w:rPr>
                  </w:pPr>
                  <w:r>
                    <w:rPr>
                      <w:b/>
                    </w:rPr>
                    <w:t>Loss/Damage</w:t>
                  </w:r>
                </w:p>
              </w:tc>
              <w:tc>
                <w:tcPr>
                  <w:tcW w:w="8405" w:type="dxa"/>
                  <w:tcBorders>
                    <w:right w:val="single" w:color="000000" w:themeColor="text1" w:sz="4" w:space="0"/>
                  </w:tcBorders>
                  <w:tcMar/>
                  <w:vAlign w:val="center"/>
                </w:tcPr>
                <w:p w:rsidR="00BF2039" w:rsidP="175F60DD" w:rsidRDefault="00211FF9" w14:paraId="428CB753" w14:textId="1AC59C77">
                  <w:pPr>
                    <w:contextualSpacing w:val="0"/>
                    <w:rPr>
                      <w:sz w:val="20"/>
                      <w:szCs w:val="20"/>
                    </w:rPr>
                  </w:pPr>
                  <w:r w:rsidRPr="175F60DD" w:rsidR="175F60DD">
                    <w:rPr>
                      <w:sz w:val="20"/>
                      <w:szCs w:val="20"/>
                    </w:rPr>
                    <w:t>If the property is damaged, lost, or stolen, you are responsible for the reasonable cost of repair or replacement value on the date of loss. Loss or theft of the property must be reported to school administration by the next school day following occurrence. District 211 is not responsible for assisting with the recovery of any lost or stolen devices. You may be required to file a police report.</w:t>
                  </w:r>
                </w:p>
                <w:p w:rsidR="00BF2039" w:rsidP="005B7804" w:rsidRDefault="00BF2039" w14:paraId="2B61BF26" w14:textId="77777777">
                  <w:pPr>
                    <w:contextualSpacing w:val="0"/>
                    <w:rPr>
                      <w:sz w:val="10"/>
                      <w:szCs w:val="10"/>
                    </w:rPr>
                  </w:pPr>
                </w:p>
              </w:tc>
            </w:tr>
            <w:tr w:rsidR="00161EA8" w:rsidTr="4DDD8F13" w14:paraId="27057974" w14:textId="77777777">
              <w:trPr>
                <w:trHeight w:val="821"/>
              </w:trPr>
              <w:tc>
                <w:tcPr>
                  <w:tcW w:w="2604" w:type="dxa"/>
                  <w:tcBorders>
                    <w:left w:val="single" w:color="000000" w:themeColor="text1" w:sz="4" w:space="0"/>
                  </w:tcBorders>
                  <w:tcMar/>
                  <w:vAlign w:val="center"/>
                </w:tcPr>
                <w:p w:rsidR="00BF2039" w:rsidP="005B7804" w:rsidRDefault="00211FF9" w14:paraId="6A157AD4" w14:textId="77777777">
                  <w:pPr>
                    <w:contextualSpacing w:val="0"/>
                    <w:rPr>
                      <w:b/>
                    </w:rPr>
                  </w:pPr>
                  <w:r>
                    <w:rPr>
                      <w:b/>
                    </w:rPr>
                    <w:t>Appropriation</w:t>
                  </w:r>
                </w:p>
              </w:tc>
              <w:tc>
                <w:tcPr>
                  <w:tcW w:w="8405" w:type="dxa"/>
                  <w:tcBorders>
                    <w:right w:val="single" w:color="000000" w:themeColor="text1" w:sz="4" w:space="0"/>
                  </w:tcBorders>
                  <w:tcMar/>
                  <w:vAlign w:val="center"/>
                </w:tcPr>
                <w:p w:rsidR="00BF2039" w:rsidP="005B7804" w:rsidRDefault="00211FF9" w14:paraId="551614BF" w14:textId="77777777">
                  <w:pPr>
                    <w:contextualSpacing w:val="0"/>
                    <w:rPr>
                      <w:sz w:val="20"/>
                      <w:szCs w:val="20"/>
                    </w:rPr>
                  </w:pPr>
                  <w:r>
                    <w:rPr>
                      <w:sz w:val="20"/>
                      <w:szCs w:val="20"/>
                    </w:rPr>
                    <w:t>Your failure to return the property in a timely manner and</w:t>
                  </w:r>
                  <w:r w:rsidR="00344328">
                    <w:rPr>
                      <w:sz w:val="20"/>
                      <w:szCs w:val="20"/>
                    </w:rPr>
                    <w:t>/or</w:t>
                  </w:r>
                  <w:r>
                    <w:rPr>
                      <w:sz w:val="20"/>
                      <w:szCs w:val="20"/>
                    </w:rPr>
                    <w:t xml:space="preserve"> the continued use of it for non-school purposes without the consent of District 211 may be considered unlawful appropriation of the school’s property.</w:t>
                  </w:r>
                </w:p>
                <w:p w:rsidR="00BF2039" w:rsidP="005B7804" w:rsidRDefault="00BF2039" w14:paraId="4B26B548" w14:textId="77777777">
                  <w:pPr>
                    <w:contextualSpacing w:val="0"/>
                    <w:rPr>
                      <w:sz w:val="10"/>
                      <w:szCs w:val="10"/>
                    </w:rPr>
                  </w:pPr>
                </w:p>
              </w:tc>
            </w:tr>
            <w:tr w:rsidR="00161EA8" w:rsidTr="4DDD8F13" w14:paraId="06BDF3F1" w14:textId="77777777">
              <w:trPr>
                <w:trHeight w:val="1249"/>
              </w:trPr>
              <w:tc>
                <w:tcPr>
                  <w:tcW w:w="2604" w:type="dxa"/>
                  <w:tcBorders>
                    <w:left w:val="single" w:color="000000" w:themeColor="text1" w:sz="4" w:space="0"/>
                  </w:tcBorders>
                  <w:tcMar/>
                  <w:vAlign w:val="center"/>
                </w:tcPr>
                <w:p w:rsidR="00BF2039" w:rsidP="005B7804" w:rsidRDefault="00211FF9" w14:paraId="18111901" w14:textId="77777777">
                  <w:pPr>
                    <w:contextualSpacing w:val="0"/>
                    <w:rPr>
                      <w:b/>
                    </w:rPr>
                  </w:pPr>
                  <w:r>
                    <w:rPr>
                      <w:b/>
                    </w:rPr>
                    <w:t>Indemnification</w:t>
                  </w:r>
                </w:p>
              </w:tc>
              <w:tc>
                <w:tcPr>
                  <w:tcW w:w="8405" w:type="dxa"/>
                  <w:tcBorders>
                    <w:right w:val="single" w:color="000000" w:themeColor="text1" w:sz="4" w:space="0"/>
                  </w:tcBorders>
                  <w:tcMar/>
                  <w:vAlign w:val="center"/>
                </w:tcPr>
                <w:p w:rsidR="00BF2039" w:rsidP="005B7804" w:rsidRDefault="00211FF9" w14:paraId="62F9083D" w14:textId="77777777">
                  <w:pPr>
                    <w:spacing w:after="200"/>
                    <w:contextualSpacing w:val="0"/>
                    <w:rPr>
                      <w:sz w:val="20"/>
                      <w:szCs w:val="20"/>
                    </w:rPr>
                  </w:pPr>
                  <w:r>
                    <w:rPr>
                      <w:sz w:val="20"/>
                      <w:szCs w:val="20"/>
                    </w:rPr>
                    <w:t>The student and parent/guardian release, hold harmless, defend, and indemnify the District from any claims, liability, or money damages (including attorney fees) brought by a third person, the student, or the parents/guardians against the District and related to the student’s use of the device or the students’ or parents’/guardians’ breach of these terms.</w:t>
                  </w:r>
                </w:p>
              </w:tc>
            </w:tr>
            <w:tr w:rsidR="00161EA8" w:rsidTr="4DDD8F13" w14:paraId="7E5E7F99" w14:textId="77777777">
              <w:trPr>
                <w:trHeight w:val="1195"/>
              </w:trPr>
              <w:tc>
                <w:tcPr>
                  <w:tcW w:w="11009" w:type="dxa"/>
                  <w:gridSpan w:val="2"/>
                  <w:tcBorders>
                    <w:left w:val="single" w:color="000000" w:themeColor="text1" w:sz="4" w:space="0"/>
                    <w:right w:val="single" w:color="000000" w:themeColor="text1" w:sz="4" w:space="0"/>
                  </w:tcBorders>
                  <w:tcMar/>
                  <w:vAlign w:val="center"/>
                </w:tcPr>
                <w:p w:rsidR="005B7804" w:rsidP="4DDD8F13" w:rsidRDefault="00211FF9" w14:paraId="4044079E" w14:textId="77777777">
                  <w:pPr>
                    <w:contextualSpacing w:val="0"/>
                    <w:rPr>
                      <w:sz w:val="16"/>
                      <w:szCs w:val="16"/>
                    </w:rPr>
                  </w:pPr>
                  <w:r w:rsidRPr="4DDD8F13" w:rsidR="4DDD8F13">
                    <w:rPr>
                      <w:sz w:val="16"/>
                      <w:szCs w:val="16"/>
                    </w:rPr>
                    <w:t xml:space="preserve">If a student </w:t>
                  </w:r>
                  <w:r w:rsidRPr="4DDD8F13" w:rsidR="4DDD8F13">
                    <w:rPr>
                      <w:sz w:val="16"/>
                      <w:szCs w:val="16"/>
                    </w:rPr>
                    <w:t>withdraws</w:t>
                  </w:r>
                  <w:r w:rsidRPr="4DDD8F13" w:rsidR="4DDD8F13">
                    <w:rPr>
                      <w:sz w:val="16"/>
                      <w:szCs w:val="16"/>
                    </w:rPr>
                    <w:t xml:space="preserve"> from District 211 for any reason, </w:t>
                  </w:r>
                  <w:r w:rsidRPr="4DDD8F13" w:rsidR="4DDD8F13">
                    <w:rPr>
                      <w:sz w:val="16"/>
                      <w:szCs w:val="16"/>
                    </w:rPr>
                    <w:t xml:space="preserve">the iPad and all accessories must be </w:t>
                  </w:r>
                  <w:r w:rsidRPr="4DDD8F13" w:rsidR="4DDD8F13">
                    <w:rPr>
                      <w:sz w:val="16"/>
                      <w:szCs w:val="16"/>
                    </w:rPr>
                    <w:t>returned immediately</w:t>
                  </w:r>
                  <w:r w:rsidRPr="4DDD8F13" w:rsidR="4DDD8F13">
                    <w:rPr>
                      <w:sz w:val="16"/>
                      <w:szCs w:val="16"/>
                    </w:rPr>
                    <w:t xml:space="preserve"> </w:t>
                  </w:r>
                  <w:r w:rsidRPr="4DDD8F13" w:rsidR="4DDD8F13">
                    <w:rPr>
                      <w:sz w:val="16"/>
                      <w:szCs w:val="16"/>
                    </w:rPr>
                    <w:t>to the District. T</w:t>
                  </w:r>
                  <w:r w:rsidRPr="4DDD8F13" w:rsidR="4DDD8F13">
                    <w:rPr>
                      <w:sz w:val="16"/>
                      <w:szCs w:val="16"/>
                    </w:rPr>
                    <w:t xml:space="preserve">he protection plan becomes null and void on </w:t>
                  </w:r>
                  <w:r w:rsidRPr="4DDD8F13" w:rsidR="4DDD8F13">
                    <w:rPr>
                      <w:sz w:val="16"/>
                      <w:szCs w:val="16"/>
                    </w:rPr>
                    <w:t xml:space="preserve">the student’s withdrawal </w:t>
                  </w:r>
                  <w:r w:rsidRPr="4DDD8F13" w:rsidR="4DDD8F13">
                    <w:rPr>
                      <w:sz w:val="16"/>
                      <w:szCs w:val="16"/>
                    </w:rPr>
                    <w:t xml:space="preserve">date.  </w:t>
                  </w:r>
                </w:p>
                <w:p w:rsidR="175F60DD" w:rsidP="4DDD8F13" w:rsidRDefault="175F60DD" w14:paraId="433E9CDD" w14:textId="1ACBCE12">
                  <w:pPr>
                    <w:pStyle w:val="Normal"/>
                    <w:rPr>
                      <w:sz w:val="16"/>
                      <w:szCs w:val="16"/>
                    </w:rPr>
                  </w:pPr>
                </w:p>
                <w:p w:rsidR="00BF2039" w:rsidP="4DDD8F13" w:rsidRDefault="00211FF9" w14:paraId="19C38F55" w14:textId="1D91EE14">
                  <w:pPr>
                    <w:contextualSpacing w:val="0"/>
                    <w:rPr>
                      <w:sz w:val="16"/>
                      <w:szCs w:val="16"/>
                    </w:rPr>
                  </w:pPr>
                  <w:r w:rsidRPr="4DDD8F13" w:rsidR="4DDD8F13">
                    <w:rPr>
                      <w:sz w:val="16"/>
                      <w:szCs w:val="16"/>
                    </w:rPr>
                    <w:t xml:space="preserve">There are no refunds once this document becomes active.  Deductibles and fees </w:t>
                  </w:r>
                  <w:r w:rsidRPr="4DDD8F13" w:rsidR="4DDD8F13">
                    <w:rPr>
                      <w:sz w:val="16"/>
                      <w:szCs w:val="16"/>
                    </w:rPr>
                    <w:t>are</w:t>
                  </w:r>
                  <w:r w:rsidRPr="4DDD8F13" w:rsidR="4DDD8F13">
                    <w:rPr>
                      <w:sz w:val="16"/>
                      <w:szCs w:val="16"/>
                    </w:rPr>
                    <w:t xml:space="preserve"> subject to </w:t>
                  </w:r>
                  <w:r w:rsidRPr="4DDD8F13" w:rsidR="4DDD8F13">
                    <w:rPr>
                      <w:sz w:val="16"/>
                      <w:szCs w:val="16"/>
                    </w:rPr>
                    <w:t>annual adjustments</w:t>
                  </w:r>
                  <w:r w:rsidRPr="4DDD8F13" w:rsidR="4DDD8F13">
                    <w:rPr>
                      <w:sz w:val="16"/>
                      <w:szCs w:val="16"/>
                    </w:rPr>
                    <w:t>.</w:t>
                  </w:r>
                </w:p>
              </w:tc>
            </w:tr>
          </w:tbl>
          <w:p w:rsidR="00BF2039" w:rsidP="005B7804" w:rsidRDefault="00BF2039" w14:paraId="0A521AFA" w14:textId="77777777">
            <w:pPr>
              <w:contextualSpacing w:val="0"/>
            </w:pPr>
          </w:p>
        </w:tc>
      </w:tr>
    </w:tbl>
    <w:p w:rsidRPr="005B7804" w:rsidR="00BF2039" w:rsidP="4450C682" w:rsidRDefault="00211FF9" w14:paraId="193019F4" w14:textId="4D343EFB">
      <w:pPr>
        <w:jc w:val="right"/>
        <w:rPr>
          <w:b w:val="1"/>
          <w:bCs w:val="1"/>
          <w:sz w:val="20"/>
          <w:szCs w:val="20"/>
        </w:rPr>
      </w:pPr>
      <w:r w:rsidRPr="14C175E9" w:rsidR="4450C682">
        <w:rPr>
          <w:b w:val="1"/>
          <w:bCs w:val="1"/>
          <w:sz w:val="18"/>
          <w:szCs w:val="18"/>
        </w:rPr>
        <w:t xml:space="preserve">                                                                                                </w:t>
      </w:r>
    </w:p>
    <w:p w:rsidR="14C175E9" w:rsidP="14C175E9" w:rsidRDefault="14C175E9" w14:paraId="547419C6" w14:textId="28FDD3BC">
      <w:pPr>
        <w:jc w:val="right"/>
        <w:rPr>
          <w:rFonts w:ascii="Cambria" w:hAnsi="Cambria" w:eastAsia="Cambria" w:cs="Cambria"/>
          <w:noProof w:val="0"/>
          <w:color w:val="000000" w:themeColor="text1" w:themeTint="FF" w:themeShade="FF"/>
          <w:sz w:val="20"/>
          <w:szCs w:val="20"/>
          <w:lang w:val="en-US"/>
        </w:rPr>
      </w:pPr>
      <w:r w:rsidRPr="6080E4DB" w:rsidR="1C29E93A">
        <w:rPr>
          <w:rFonts w:ascii="Cambria" w:hAnsi="Cambria" w:eastAsia="Cambria" w:cs="Cambria"/>
          <w:b w:val="1"/>
          <w:bCs w:val="1"/>
          <w:noProof w:val="0"/>
          <w:color w:val="000000" w:themeColor="text1" w:themeTint="FF" w:themeShade="FF"/>
          <w:sz w:val="18"/>
          <w:szCs w:val="18"/>
          <w:lang w:val="en-US"/>
        </w:rPr>
        <w:t xml:space="preserve">  </w:t>
      </w:r>
      <w:r w:rsidRPr="6080E4DB" w:rsidR="1C29E93A">
        <w:rPr>
          <w:rFonts w:ascii="Cambria" w:hAnsi="Cambria" w:eastAsia="Cambria" w:cs="Cambria"/>
          <w:b w:val="1"/>
          <w:bCs w:val="1"/>
          <w:noProof w:val="0"/>
          <w:color w:val="000000" w:themeColor="text1" w:themeTint="FF" w:themeShade="FF"/>
          <w:sz w:val="20"/>
          <w:szCs w:val="20"/>
          <w:lang w:val="en-US"/>
        </w:rPr>
        <w:t xml:space="preserve">Repair cost: $199.00 </w:t>
      </w:r>
      <w:r w:rsidRPr="6080E4DB" w:rsidR="119C68E6">
        <w:rPr>
          <w:rFonts w:ascii="Cambria" w:hAnsi="Cambria" w:eastAsia="Cambria" w:cs="Cambria"/>
          <w:b w:val="1"/>
          <w:bCs w:val="1"/>
          <w:noProof w:val="0"/>
          <w:color w:val="000000" w:themeColor="text1" w:themeTint="FF" w:themeShade="FF"/>
          <w:sz w:val="20"/>
          <w:szCs w:val="20"/>
          <w:lang w:val="en-US"/>
        </w:rPr>
        <w:t xml:space="preserve">- </w:t>
      </w:r>
      <w:r w:rsidRPr="6080E4DB" w:rsidR="1C29E93A">
        <w:rPr>
          <w:rFonts w:ascii="Cambria" w:hAnsi="Cambria" w:eastAsia="Cambria" w:cs="Cambria"/>
          <w:b w:val="1"/>
          <w:bCs w:val="1"/>
          <w:noProof w:val="0"/>
          <w:color w:val="000000" w:themeColor="text1" w:themeTint="FF" w:themeShade="FF"/>
          <w:sz w:val="20"/>
          <w:szCs w:val="20"/>
          <w:lang w:val="en-US"/>
        </w:rPr>
        <w:t xml:space="preserve">iPad </w:t>
      </w:r>
      <w:r w:rsidRPr="6080E4DB" w:rsidR="1C29E93A">
        <w:rPr>
          <w:rFonts w:ascii="Cambria" w:hAnsi="Cambria" w:eastAsia="Cambria" w:cs="Cambria"/>
          <w:b w:val="1"/>
          <w:bCs w:val="1"/>
          <w:noProof w:val="0"/>
          <w:color w:val="000000" w:themeColor="text1" w:themeTint="FF" w:themeShade="FF"/>
          <w:sz w:val="20"/>
          <w:szCs w:val="20"/>
          <w:lang w:val="en-US"/>
        </w:rPr>
        <w:t>9</w:t>
      </w:r>
      <w:r w:rsidRPr="6080E4DB" w:rsidR="1C29E93A">
        <w:rPr>
          <w:rFonts w:ascii="Cambria" w:hAnsi="Cambria" w:eastAsia="Cambria" w:cs="Cambria"/>
          <w:b w:val="1"/>
          <w:bCs w:val="1"/>
          <w:noProof w:val="0"/>
          <w:color w:val="000000" w:themeColor="text1" w:themeTint="FF" w:themeShade="FF"/>
          <w:sz w:val="20"/>
          <w:szCs w:val="20"/>
          <w:vertAlign w:val="superscript"/>
          <w:lang w:val="en-US"/>
        </w:rPr>
        <w:t>th</w:t>
      </w:r>
      <w:r w:rsidRPr="6080E4DB" w:rsidR="4689C5C7">
        <w:rPr>
          <w:rFonts w:ascii="Cambria" w:hAnsi="Cambria" w:eastAsia="Cambria" w:cs="Cambria"/>
          <w:b w:val="1"/>
          <w:bCs w:val="1"/>
          <w:noProof w:val="0"/>
          <w:color w:val="000000" w:themeColor="text1" w:themeTint="FF" w:themeShade="FF"/>
          <w:sz w:val="20"/>
          <w:szCs w:val="20"/>
          <w:vertAlign w:val="superscript"/>
          <w:lang w:val="en-US"/>
        </w:rPr>
        <w:t xml:space="preserve"> </w:t>
      </w:r>
      <w:r w:rsidRPr="6080E4DB" w:rsidR="4689C5C7">
        <w:rPr>
          <w:rFonts w:ascii="Cambria" w:hAnsi="Cambria" w:eastAsia="Cambria" w:cs="Cambria"/>
          <w:b w:val="1"/>
          <w:bCs w:val="1"/>
          <w:noProof w:val="0"/>
          <w:color w:val="000000" w:themeColor="text1" w:themeTint="FF" w:themeShade="FF"/>
          <w:sz w:val="20"/>
          <w:szCs w:val="20"/>
          <w:vertAlign w:val="baseline"/>
          <w:lang w:val="en-US"/>
        </w:rPr>
        <w:t>/ 10th</w:t>
      </w:r>
      <w:r w:rsidRPr="6080E4DB" w:rsidR="4689C5C7">
        <w:rPr>
          <w:rFonts w:ascii="Cambria" w:hAnsi="Cambria" w:eastAsia="Cambria" w:cs="Cambria"/>
          <w:b w:val="1"/>
          <w:bCs w:val="1"/>
          <w:noProof w:val="0"/>
          <w:color w:val="000000" w:themeColor="text1" w:themeTint="FF" w:themeShade="FF"/>
          <w:sz w:val="20"/>
          <w:szCs w:val="20"/>
          <w:vertAlign w:val="superscript"/>
          <w:lang w:val="en-US"/>
        </w:rPr>
        <w:t xml:space="preserve"> </w:t>
      </w:r>
      <w:r w:rsidRPr="6080E4DB" w:rsidR="1C29E93A">
        <w:rPr>
          <w:rFonts w:ascii="Cambria" w:hAnsi="Cambria" w:eastAsia="Cambria" w:cs="Cambria"/>
          <w:b w:val="1"/>
          <w:bCs w:val="1"/>
          <w:noProof w:val="0"/>
          <w:color w:val="000000" w:themeColor="text1" w:themeTint="FF" w:themeShade="FF"/>
          <w:sz w:val="20"/>
          <w:szCs w:val="20"/>
          <w:lang w:val="en-US"/>
        </w:rPr>
        <w:t>Gen (64GB)</w:t>
      </w:r>
      <w:r w:rsidRPr="6080E4DB" w:rsidR="3D830E31">
        <w:rPr>
          <w:rFonts w:ascii="Cambria" w:hAnsi="Cambria" w:eastAsia="Cambria" w:cs="Cambria"/>
          <w:b w:val="1"/>
          <w:bCs w:val="1"/>
          <w:noProof w:val="0"/>
          <w:color w:val="000000" w:themeColor="text1" w:themeTint="FF" w:themeShade="FF"/>
          <w:sz w:val="20"/>
          <w:szCs w:val="20"/>
          <w:lang w:val="en-US"/>
        </w:rPr>
        <w:t xml:space="preserve"> - </w:t>
      </w:r>
      <w:r w:rsidRPr="6080E4DB" w:rsidR="29B55EB9">
        <w:rPr>
          <w:rFonts w:ascii="Cambria" w:hAnsi="Cambria" w:eastAsia="Cambria" w:cs="Cambria"/>
          <w:b w:val="1"/>
          <w:bCs w:val="1"/>
          <w:noProof w:val="0"/>
          <w:color w:val="000000" w:themeColor="text1" w:themeTint="FF" w:themeShade="FF"/>
          <w:sz w:val="20"/>
          <w:szCs w:val="20"/>
          <w:lang w:val="en-US"/>
        </w:rPr>
        <w:t>iPad 11</w:t>
      </w:r>
      <w:r w:rsidRPr="6080E4DB" w:rsidR="29B55EB9">
        <w:rPr>
          <w:rFonts w:ascii="Cambria" w:hAnsi="Cambria" w:eastAsia="Cambria" w:cs="Cambria"/>
          <w:b w:val="1"/>
          <w:bCs w:val="1"/>
          <w:noProof w:val="0"/>
          <w:color w:val="000000" w:themeColor="text1" w:themeTint="FF" w:themeShade="FF"/>
          <w:sz w:val="20"/>
          <w:szCs w:val="20"/>
          <w:vertAlign w:val="superscript"/>
          <w:lang w:val="en-US"/>
        </w:rPr>
        <w:t>th</w:t>
      </w:r>
      <w:r w:rsidRPr="6080E4DB" w:rsidR="29B55EB9">
        <w:rPr>
          <w:rFonts w:ascii="Cambria" w:hAnsi="Cambria" w:eastAsia="Cambria" w:cs="Cambria"/>
          <w:b w:val="1"/>
          <w:bCs w:val="1"/>
          <w:noProof w:val="0"/>
          <w:color w:val="000000" w:themeColor="text1" w:themeTint="FF" w:themeShade="FF"/>
          <w:sz w:val="20"/>
          <w:szCs w:val="20"/>
          <w:lang w:val="en-US"/>
        </w:rPr>
        <w:t xml:space="preserve"> Gen (128GB)</w:t>
      </w:r>
    </w:p>
    <w:p w:rsidR="14C175E9" w:rsidP="14C175E9" w:rsidRDefault="14C175E9" w14:paraId="65DCF905" w14:textId="6C2D04FE">
      <w:pPr>
        <w:jc w:val="right"/>
        <w:rPr>
          <w:rFonts w:ascii="Cambria" w:hAnsi="Cambria" w:eastAsia="Cambria" w:cs="Cambria"/>
          <w:noProof w:val="0"/>
          <w:color w:val="000000" w:themeColor="text1" w:themeTint="FF" w:themeShade="FF"/>
          <w:sz w:val="20"/>
          <w:szCs w:val="20"/>
          <w:lang w:val="en-US"/>
        </w:rPr>
      </w:pPr>
      <w:r w:rsidRPr="6080E4DB" w:rsidR="1C29E93A">
        <w:rPr>
          <w:rFonts w:ascii="Cambria" w:hAnsi="Cambria" w:eastAsia="Cambria" w:cs="Cambria"/>
          <w:b w:val="1"/>
          <w:bCs w:val="1"/>
          <w:noProof w:val="0"/>
          <w:color w:val="000000" w:themeColor="text1" w:themeTint="FF" w:themeShade="FF"/>
          <w:sz w:val="20"/>
          <w:szCs w:val="20"/>
          <w:lang w:val="en-US"/>
        </w:rPr>
        <w:t xml:space="preserve">Replace stolen or damaged beyond repair cost: $329.00 </w:t>
      </w:r>
      <w:r w:rsidRPr="6080E4DB" w:rsidR="13546F60">
        <w:rPr>
          <w:rFonts w:ascii="Cambria" w:hAnsi="Cambria" w:eastAsia="Cambria" w:cs="Cambria"/>
          <w:b w:val="1"/>
          <w:bCs w:val="1"/>
          <w:noProof w:val="0"/>
          <w:color w:val="000000" w:themeColor="text1" w:themeTint="FF" w:themeShade="FF"/>
          <w:sz w:val="20"/>
          <w:szCs w:val="20"/>
          <w:lang w:val="en-US"/>
        </w:rPr>
        <w:t>-</w:t>
      </w:r>
      <w:r w:rsidRPr="6080E4DB" w:rsidR="1C29E93A">
        <w:rPr>
          <w:rFonts w:ascii="Cambria" w:hAnsi="Cambria" w:eastAsia="Cambria" w:cs="Cambria"/>
          <w:b w:val="1"/>
          <w:bCs w:val="1"/>
          <w:noProof w:val="0"/>
          <w:color w:val="000000" w:themeColor="text1" w:themeTint="FF" w:themeShade="FF"/>
          <w:sz w:val="20"/>
          <w:szCs w:val="20"/>
          <w:lang w:val="en-US"/>
        </w:rPr>
        <w:t xml:space="preserve"> 9</w:t>
      </w:r>
      <w:r w:rsidRPr="6080E4DB" w:rsidR="1C29E93A">
        <w:rPr>
          <w:rFonts w:ascii="Cambria" w:hAnsi="Cambria" w:eastAsia="Cambria" w:cs="Cambria"/>
          <w:b w:val="1"/>
          <w:bCs w:val="1"/>
          <w:noProof w:val="0"/>
          <w:color w:val="000000" w:themeColor="text1" w:themeTint="FF" w:themeShade="FF"/>
          <w:sz w:val="20"/>
          <w:szCs w:val="20"/>
          <w:vertAlign w:val="superscript"/>
          <w:lang w:val="en-US"/>
        </w:rPr>
        <w:t>th</w:t>
      </w:r>
      <w:r w:rsidRPr="6080E4DB" w:rsidR="1C29E93A">
        <w:rPr>
          <w:rFonts w:ascii="Cambria" w:hAnsi="Cambria" w:eastAsia="Cambria" w:cs="Cambria"/>
          <w:b w:val="1"/>
          <w:bCs w:val="1"/>
          <w:noProof w:val="0"/>
          <w:color w:val="000000" w:themeColor="text1" w:themeTint="FF" w:themeShade="FF"/>
          <w:sz w:val="20"/>
          <w:szCs w:val="20"/>
          <w:lang w:val="en-US"/>
        </w:rPr>
        <w:t xml:space="preserve"> </w:t>
      </w:r>
      <w:r w:rsidRPr="6080E4DB" w:rsidR="67A96079">
        <w:rPr>
          <w:rFonts w:ascii="Cambria" w:hAnsi="Cambria" w:eastAsia="Cambria" w:cs="Cambria"/>
          <w:b w:val="1"/>
          <w:bCs w:val="1"/>
          <w:noProof w:val="0"/>
          <w:color w:val="000000" w:themeColor="text1" w:themeTint="FF" w:themeShade="FF"/>
          <w:sz w:val="20"/>
          <w:szCs w:val="20"/>
          <w:lang w:val="en-US"/>
        </w:rPr>
        <w:t xml:space="preserve">/10th </w:t>
      </w:r>
      <w:r w:rsidRPr="6080E4DB" w:rsidR="1C29E93A">
        <w:rPr>
          <w:rFonts w:ascii="Cambria" w:hAnsi="Cambria" w:eastAsia="Cambria" w:cs="Cambria"/>
          <w:b w:val="1"/>
          <w:bCs w:val="1"/>
          <w:noProof w:val="0"/>
          <w:color w:val="000000" w:themeColor="text1" w:themeTint="FF" w:themeShade="FF"/>
          <w:sz w:val="20"/>
          <w:szCs w:val="20"/>
          <w:lang w:val="en-US"/>
        </w:rPr>
        <w:t>Gen (64GB)</w:t>
      </w:r>
    </w:p>
    <w:p w:rsidR="14C175E9" w:rsidP="6080E4DB" w:rsidRDefault="14C175E9" w14:paraId="5457BDED" w14:textId="62761A5D">
      <w:pPr>
        <w:jc w:val="right"/>
        <w:rPr>
          <w:rFonts w:ascii="Cambria" w:hAnsi="Cambria" w:eastAsia="Cambria" w:cs="Cambria"/>
          <w:b w:val="1"/>
          <w:bCs w:val="1"/>
          <w:noProof w:val="0"/>
          <w:color w:val="000000" w:themeColor="text1" w:themeTint="FF" w:themeShade="FF"/>
          <w:sz w:val="20"/>
          <w:szCs w:val="20"/>
          <w:lang w:val="en-US"/>
        </w:rPr>
      </w:pPr>
      <w:r w:rsidRPr="6080E4DB" w:rsidR="0F9D0DC9">
        <w:rPr>
          <w:rFonts w:ascii="Cambria" w:hAnsi="Cambria" w:eastAsia="Cambria" w:cs="Cambria"/>
          <w:b w:val="1"/>
          <w:bCs w:val="1"/>
          <w:noProof w:val="0"/>
          <w:color w:val="000000" w:themeColor="text1" w:themeTint="FF" w:themeShade="FF"/>
          <w:sz w:val="20"/>
          <w:szCs w:val="20"/>
          <w:lang w:val="en-US"/>
        </w:rPr>
        <w:t>Replace stolen or damaged beyond repair cost: $</w:t>
      </w:r>
      <w:r w:rsidRPr="6080E4DB" w:rsidR="6B1A61F9">
        <w:rPr>
          <w:rFonts w:ascii="Cambria" w:hAnsi="Cambria" w:eastAsia="Cambria" w:cs="Cambria"/>
          <w:b w:val="1"/>
          <w:bCs w:val="1"/>
          <w:noProof w:val="0"/>
          <w:color w:val="000000" w:themeColor="text1" w:themeTint="FF" w:themeShade="FF"/>
          <w:sz w:val="20"/>
          <w:szCs w:val="20"/>
          <w:lang w:val="en-US"/>
        </w:rPr>
        <w:t>3</w:t>
      </w:r>
      <w:r w:rsidRPr="6080E4DB" w:rsidR="0F9D0DC9">
        <w:rPr>
          <w:rFonts w:ascii="Cambria" w:hAnsi="Cambria" w:eastAsia="Cambria" w:cs="Cambria"/>
          <w:b w:val="1"/>
          <w:bCs w:val="1"/>
          <w:noProof w:val="0"/>
          <w:color w:val="000000" w:themeColor="text1" w:themeTint="FF" w:themeShade="FF"/>
          <w:sz w:val="20"/>
          <w:szCs w:val="20"/>
          <w:lang w:val="en-US"/>
        </w:rPr>
        <w:t xml:space="preserve">49.00 </w:t>
      </w:r>
      <w:r w:rsidRPr="6080E4DB" w:rsidR="66D4E670">
        <w:rPr>
          <w:rFonts w:ascii="Cambria" w:hAnsi="Cambria" w:eastAsia="Cambria" w:cs="Cambria"/>
          <w:b w:val="1"/>
          <w:bCs w:val="1"/>
          <w:noProof w:val="0"/>
          <w:color w:val="000000" w:themeColor="text1" w:themeTint="FF" w:themeShade="FF"/>
          <w:sz w:val="20"/>
          <w:szCs w:val="20"/>
          <w:lang w:val="en-US"/>
        </w:rPr>
        <w:t xml:space="preserve">- </w:t>
      </w:r>
      <w:r w:rsidRPr="6080E4DB" w:rsidR="0F9D0DC9">
        <w:rPr>
          <w:rFonts w:ascii="Cambria" w:hAnsi="Cambria" w:eastAsia="Cambria" w:cs="Cambria"/>
          <w:b w:val="1"/>
          <w:bCs w:val="1"/>
          <w:noProof w:val="0"/>
          <w:color w:val="000000" w:themeColor="text1" w:themeTint="FF" w:themeShade="FF"/>
          <w:sz w:val="20"/>
          <w:szCs w:val="20"/>
          <w:lang w:val="en-US"/>
        </w:rPr>
        <w:t>iPad 1</w:t>
      </w:r>
      <w:r w:rsidRPr="6080E4DB" w:rsidR="2888C8FC">
        <w:rPr>
          <w:rFonts w:ascii="Cambria" w:hAnsi="Cambria" w:eastAsia="Cambria" w:cs="Cambria"/>
          <w:b w:val="1"/>
          <w:bCs w:val="1"/>
          <w:noProof w:val="0"/>
          <w:color w:val="000000" w:themeColor="text1" w:themeTint="FF" w:themeShade="FF"/>
          <w:sz w:val="20"/>
          <w:szCs w:val="20"/>
          <w:lang w:val="en-US"/>
        </w:rPr>
        <w:t>1</w:t>
      </w:r>
      <w:r w:rsidRPr="6080E4DB" w:rsidR="0F9D0DC9">
        <w:rPr>
          <w:rFonts w:ascii="Cambria" w:hAnsi="Cambria" w:eastAsia="Cambria" w:cs="Cambria"/>
          <w:b w:val="1"/>
          <w:bCs w:val="1"/>
          <w:noProof w:val="0"/>
          <w:color w:val="000000" w:themeColor="text1" w:themeTint="FF" w:themeShade="FF"/>
          <w:sz w:val="20"/>
          <w:szCs w:val="20"/>
          <w:vertAlign w:val="superscript"/>
          <w:lang w:val="en-US"/>
        </w:rPr>
        <w:t>th</w:t>
      </w:r>
      <w:r w:rsidRPr="6080E4DB" w:rsidR="0F9D0DC9">
        <w:rPr>
          <w:rFonts w:ascii="Cambria" w:hAnsi="Cambria" w:eastAsia="Cambria" w:cs="Cambria"/>
          <w:b w:val="1"/>
          <w:bCs w:val="1"/>
          <w:noProof w:val="0"/>
          <w:color w:val="000000" w:themeColor="text1" w:themeTint="FF" w:themeShade="FF"/>
          <w:sz w:val="20"/>
          <w:szCs w:val="20"/>
          <w:lang w:val="en-US"/>
        </w:rPr>
        <w:t xml:space="preserve"> Gen (</w:t>
      </w:r>
      <w:r w:rsidRPr="6080E4DB" w:rsidR="56A6C9D3">
        <w:rPr>
          <w:rFonts w:ascii="Cambria" w:hAnsi="Cambria" w:eastAsia="Cambria" w:cs="Cambria"/>
          <w:b w:val="1"/>
          <w:bCs w:val="1"/>
          <w:noProof w:val="0"/>
          <w:color w:val="000000" w:themeColor="text1" w:themeTint="FF" w:themeShade="FF"/>
          <w:sz w:val="20"/>
          <w:szCs w:val="20"/>
          <w:lang w:val="en-US"/>
        </w:rPr>
        <w:t>128</w:t>
      </w:r>
      <w:r w:rsidRPr="6080E4DB" w:rsidR="0F9D0DC9">
        <w:rPr>
          <w:rFonts w:ascii="Cambria" w:hAnsi="Cambria" w:eastAsia="Cambria" w:cs="Cambria"/>
          <w:b w:val="1"/>
          <w:bCs w:val="1"/>
          <w:noProof w:val="0"/>
          <w:color w:val="000000" w:themeColor="text1" w:themeTint="FF" w:themeShade="FF"/>
          <w:sz w:val="20"/>
          <w:szCs w:val="20"/>
          <w:lang w:val="en-US"/>
        </w:rPr>
        <w:t>GB)</w:t>
      </w:r>
    </w:p>
    <w:sectPr w:rsidRPr="005B7804" w:rsidR="005F3138" w:rsidSect="00B82A26">
      <w:headerReference w:type="even" r:id="rId11"/>
      <w:headerReference w:type="default" r:id="rId12"/>
      <w:footerReference w:type="even" r:id="rId13"/>
      <w:footerReference w:type="default" r:id="rId14"/>
      <w:headerReference w:type="first" r:id="rId15"/>
      <w:footerReference w:type="first" r:id="rId16"/>
      <w:pgSz w:w="12240" w:h="15840" w:orient="portrait"/>
      <w:pgMar w:top="432" w:right="720" w:bottom="27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804" w:rsidP="00B82A26" w:rsidRDefault="00816804" w14:paraId="055413E2" w14:textId="77777777">
      <w:r>
        <w:separator/>
      </w:r>
    </w:p>
  </w:endnote>
  <w:endnote w:type="continuationSeparator" w:id="0">
    <w:p w:rsidR="00816804" w:rsidP="00B82A26" w:rsidRDefault="00816804" w14:paraId="524FFA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6" w:rsidRDefault="00B82A26" w14:paraId="446C34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6" w:rsidRDefault="00B82A26" w14:paraId="2119820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6" w:rsidRDefault="00B82A26" w14:paraId="036BE4A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804" w:rsidP="00B82A26" w:rsidRDefault="00816804" w14:paraId="373251DC" w14:textId="77777777">
      <w:r>
        <w:separator/>
      </w:r>
    </w:p>
  </w:footnote>
  <w:footnote w:type="continuationSeparator" w:id="0">
    <w:p w:rsidR="00816804" w:rsidP="00B82A26" w:rsidRDefault="00816804" w14:paraId="329C769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6" w:rsidRDefault="00B82A26" w14:paraId="6248E67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6" w:rsidRDefault="00B82A26" w14:paraId="1B815E7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6" w:rsidRDefault="00B82A26" w14:paraId="2B5EBF1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9">
    <w:nsid w:val="7ca9fa1f"/>
    <w:multiLevelType xmlns:w="http://schemas.openxmlformats.org/wordprocessingml/2006/main" w:val="multilevel"/>
    <w:lvl xmlns:w="http://schemas.openxmlformats.org/wordprocessingml/2006/main" w:ilvl="0">
      <w:start w:val="1"/>
      <w:numFmt w:val="bullet"/>
      <w:lvlText w:val="●"/>
      <w:lvlJc w:val="left"/>
      <w:pPr>
        <w:ind w:left="720" w:firstLine="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f1684e8"/>
    <w:multiLevelType xmlns:w="http://schemas.openxmlformats.org/wordprocessingml/2006/main" w:val="multilevel"/>
    <w:lvl xmlns:w="http://schemas.openxmlformats.org/wordprocessingml/2006/main" w:ilvl="0">
      <w:start w:val="1"/>
      <w:numFmt w:val="bullet"/>
      <w:lvlText w:val="●"/>
      <w:lvlJc w:val="left"/>
      <w:pPr>
        <w:ind w:left="720" w:firstLine="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e26c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mbria" w:hAnsi="Cambri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4b062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32913C5"/>
    <w:multiLevelType w:val="multilevel"/>
    <w:tmpl w:val="41DC1F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5805F0F"/>
    <w:multiLevelType w:val="multilevel"/>
    <w:tmpl w:val="2A844F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CF165BF"/>
    <w:multiLevelType w:val="multilevel"/>
    <w:tmpl w:val="434E8E1A"/>
    <w:lvl w:ilvl="0">
      <w:start w:val="1"/>
      <w:numFmt w:val="bullet"/>
      <w:lvlText w:val="●"/>
      <w:lvlJc w:val="left"/>
      <w:pPr>
        <w:ind w:left="360" w:firstLine="0"/>
      </w:pPr>
      <w:rPr>
        <w:rFonts w:ascii="Arial" w:hAnsi="Arial" w:eastAsia="Arial" w:cs="Arial"/>
      </w:rPr>
    </w:lvl>
    <w:lvl w:ilvl="1">
      <w:start w:val="1"/>
      <w:numFmt w:val="bullet"/>
      <w:lvlText w:val="o"/>
      <w:lvlJc w:val="left"/>
      <w:pPr>
        <w:ind w:left="1080" w:firstLine="720"/>
      </w:pPr>
      <w:rPr>
        <w:rFonts w:ascii="Arial" w:hAnsi="Arial" w:eastAsia="Arial" w:cs="Arial"/>
      </w:rPr>
    </w:lvl>
    <w:lvl w:ilvl="2">
      <w:start w:val="1"/>
      <w:numFmt w:val="bullet"/>
      <w:lvlText w:val="▪"/>
      <w:lvlJc w:val="left"/>
      <w:pPr>
        <w:ind w:left="1800" w:firstLine="1440"/>
      </w:pPr>
      <w:rPr>
        <w:rFonts w:ascii="Arial" w:hAnsi="Arial" w:eastAsia="Arial" w:cs="Arial"/>
      </w:rPr>
    </w:lvl>
    <w:lvl w:ilvl="3">
      <w:start w:val="1"/>
      <w:numFmt w:val="bullet"/>
      <w:lvlText w:val="●"/>
      <w:lvlJc w:val="left"/>
      <w:pPr>
        <w:ind w:left="2520" w:firstLine="2160"/>
      </w:pPr>
      <w:rPr>
        <w:rFonts w:ascii="Arial" w:hAnsi="Arial" w:eastAsia="Arial" w:cs="Arial"/>
      </w:rPr>
    </w:lvl>
    <w:lvl w:ilvl="4">
      <w:start w:val="1"/>
      <w:numFmt w:val="bullet"/>
      <w:lvlText w:val="o"/>
      <w:lvlJc w:val="left"/>
      <w:pPr>
        <w:ind w:left="3240" w:firstLine="2880"/>
      </w:pPr>
      <w:rPr>
        <w:rFonts w:ascii="Arial" w:hAnsi="Arial" w:eastAsia="Arial" w:cs="Arial"/>
      </w:rPr>
    </w:lvl>
    <w:lvl w:ilvl="5">
      <w:start w:val="1"/>
      <w:numFmt w:val="bullet"/>
      <w:lvlText w:val="▪"/>
      <w:lvlJc w:val="left"/>
      <w:pPr>
        <w:ind w:left="3960" w:firstLine="3600"/>
      </w:pPr>
      <w:rPr>
        <w:rFonts w:ascii="Arial" w:hAnsi="Arial" w:eastAsia="Arial" w:cs="Arial"/>
      </w:rPr>
    </w:lvl>
    <w:lvl w:ilvl="6">
      <w:start w:val="1"/>
      <w:numFmt w:val="bullet"/>
      <w:lvlText w:val="●"/>
      <w:lvlJc w:val="left"/>
      <w:pPr>
        <w:ind w:left="4680" w:firstLine="4320"/>
      </w:pPr>
      <w:rPr>
        <w:rFonts w:ascii="Arial" w:hAnsi="Arial" w:eastAsia="Arial" w:cs="Arial"/>
      </w:rPr>
    </w:lvl>
    <w:lvl w:ilvl="7">
      <w:start w:val="1"/>
      <w:numFmt w:val="bullet"/>
      <w:lvlText w:val="o"/>
      <w:lvlJc w:val="left"/>
      <w:pPr>
        <w:ind w:left="5400" w:firstLine="5040"/>
      </w:pPr>
      <w:rPr>
        <w:rFonts w:ascii="Arial" w:hAnsi="Arial" w:eastAsia="Arial" w:cs="Arial"/>
      </w:rPr>
    </w:lvl>
    <w:lvl w:ilvl="8">
      <w:start w:val="1"/>
      <w:numFmt w:val="bullet"/>
      <w:lvlText w:val="▪"/>
      <w:lvlJc w:val="left"/>
      <w:pPr>
        <w:ind w:left="6120" w:firstLine="5760"/>
      </w:pPr>
      <w:rPr>
        <w:rFonts w:ascii="Arial" w:hAnsi="Arial" w:eastAsia="Arial" w:cs="Arial"/>
      </w:rPr>
    </w:lvl>
  </w:abstractNum>
  <w:abstractNum w:abstractNumId="3" w15:restartNumberingAfterBreak="0">
    <w:nsid w:val="5E081598"/>
    <w:multiLevelType w:val="multilevel"/>
    <w:tmpl w:val="3C0C23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1B47773"/>
    <w:multiLevelType w:val="multilevel"/>
    <w:tmpl w:val="B44C6B00"/>
    <w:lvl w:ilvl="0">
      <w:start w:val="1"/>
      <w:numFmt w:val="bullet"/>
      <w:lvlText w:val="●"/>
      <w:lvlJc w:val="left"/>
      <w:pPr>
        <w:ind w:left="360" w:firstLine="0"/>
      </w:pPr>
      <w:rPr>
        <w:rFonts w:ascii="Arial" w:hAnsi="Arial" w:eastAsia="Arial" w:cs="Arial"/>
      </w:rPr>
    </w:lvl>
    <w:lvl w:ilvl="1">
      <w:start w:val="1"/>
      <w:numFmt w:val="bullet"/>
      <w:lvlText w:val="o"/>
      <w:lvlJc w:val="left"/>
      <w:pPr>
        <w:ind w:left="1080" w:firstLine="720"/>
      </w:pPr>
      <w:rPr>
        <w:rFonts w:ascii="Arial" w:hAnsi="Arial" w:eastAsia="Arial" w:cs="Arial"/>
      </w:rPr>
    </w:lvl>
    <w:lvl w:ilvl="2">
      <w:start w:val="1"/>
      <w:numFmt w:val="bullet"/>
      <w:lvlText w:val="▪"/>
      <w:lvlJc w:val="left"/>
      <w:pPr>
        <w:ind w:left="1800" w:firstLine="1440"/>
      </w:pPr>
      <w:rPr>
        <w:rFonts w:ascii="Arial" w:hAnsi="Arial" w:eastAsia="Arial" w:cs="Arial"/>
      </w:rPr>
    </w:lvl>
    <w:lvl w:ilvl="3">
      <w:start w:val="1"/>
      <w:numFmt w:val="bullet"/>
      <w:lvlText w:val="●"/>
      <w:lvlJc w:val="left"/>
      <w:pPr>
        <w:ind w:left="2520" w:firstLine="2160"/>
      </w:pPr>
      <w:rPr>
        <w:rFonts w:ascii="Arial" w:hAnsi="Arial" w:eastAsia="Arial" w:cs="Arial"/>
      </w:rPr>
    </w:lvl>
    <w:lvl w:ilvl="4">
      <w:start w:val="1"/>
      <w:numFmt w:val="bullet"/>
      <w:lvlText w:val="o"/>
      <w:lvlJc w:val="left"/>
      <w:pPr>
        <w:ind w:left="3240" w:firstLine="2880"/>
      </w:pPr>
      <w:rPr>
        <w:rFonts w:ascii="Arial" w:hAnsi="Arial" w:eastAsia="Arial" w:cs="Arial"/>
      </w:rPr>
    </w:lvl>
    <w:lvl w:ilvl="5">
      <w:start w:val="1"/>
      <w:numFmt w:val="bullet"/>
      <w:lvlText w:val="▪"/>
      <w:lvlJc w:val="left"/>
      <w:pPr>
        <w:ind w:left="3960" w:firstLine="3600"/>
      </w:pPr>
      <w:rPr>
        <w:rFonts w:ascii="Arial" w:hAnsi="Arial" w:eastAsia="Arial" w:cs="Arial"/>
      </w:rPr>
    </w:lvl>
    <w:lvl w:ilvl="6">
      <w:start w:val="1"/>
      <w:numFmt w:val="bullet"/>
      <w:lvlText w:val="●"/>
      <w:lvlJc w:val="left"/>
      <w:pPr>
        <w:ind w:left="4680" w:firstLine="4320"/>
      </w:pPr>
      <w:rPr>
        <w:rFonts w:ascii="Arial" w:hAnsi="Arial" w:eastAsia="Arial" w:cs="Arial"/>
      </w:rPr>
    </w:lvl>
    <w:lvl w:ilvl="7">
      <w:start w:val="1"/>
      <w:numFmt w:val="bullet"/>
      <w:lvlText w:val="o"/>
      <w:lvlJc w:val="left"/>
      <w:pPr>
        <w:ind w:left="5400" w:firstLine="5040"/>
      </w:pPr>
      <w:rPr>
        <w:rFonts w:ascii="Arial" w:hAnsi="Arial" w:eastAsia="Arial" w:cs="Arial"/>
      </w:rPr>
    </w:lvl>
    <w:lvl w:ilvl="8">
      <w:start w:val="1"/>
      <w:numFmt w:val="bullet"/>
      <w:lvlText w:val="▪"/>
      <w:lvlJc w:val="left"/>
      <w:pPr>
        <w:ind w:left="6120" w:firstLine="5760"/>
      </w:pPr>
      <w:rPr>
        <w:rFonts w:ascii="Arial" w:hAnsi="Arial" w:eastAsia="Arial" w:cs="Arial"/>
      </w:rPr>
    </w:lvl>
  </w:abstractNum>
  <w:abstractNum w:abstractNumId="5" w15:restartNumberingAfterBreak="0">
    <w:nsid w:val="6E3409B4"/>
    <w:multiLevelType w:val="multilevel"/>
    <w:tmpl w:val="DC18264A"/>
    <w:lvl w:ilvl="0">
      <w:start w:val="1"/>
      <w:numFmt w:val="bullet"/>
      <w:lvlText w:val="●"/>
      <w:lvlJc w:val="left"/>
      <w:pPr>
        <w:ind w:left="360" w:firstLine="0"/>
      </w:pPr>
      <w:rPr>
        <w:rFonts w:ascii="Arial" w:hAnsi="Arial" w:eastAsia="Arial" w:cs="Arial"/>
      </w:rPr>
    </w:lvl>
    <w:lvl w:ilvl="1">
      <w:start w:val="1"/>
      <w:numFmt w:val="bullet"/>
      <w:lvlText w:val="o"/>
      <w:lvlJc w:val="left"/>
      <w:pPr>
        <w:ind w:left="1080" w:firstLine="720"/>
      </w:pPr>
      <w:rPr>
        <w:rFonts w:ascii="Arial" w:hAnsi="Arial" w:eastAsia="Arial" w:cs="Arial"/>
      </w:rPr>
    </w:lvl>
    <w:lvl w:ilvl="2">
      <w:start w:val="1"/>
      <w:numFmt w:val="bullet"/>
      <w:lvlText w:val="▪"/>
      <w:lvlJc w:val="left"/>
      <w:pPr>
        <w:ind w:left="1800" w:firstLine="1440"/>
      </w:pPr>
      <w:rPr>
        <w:rFonts w:ascii="Arial" w:hAnsi="Arial" w:eastAsia="Arial" w:cs="Arial"/>
      </w:rPr>
    </w:lvl>
    <w:lvl w:ilvl="3">
      <w:start w:val="1"/>
      <w:numFmt w:val="bullet"/>
      <w:lvlText w:val="●"/>
      <w:lvlJc w:val="left"/>
      <w:pPr>
        <w:ind w:left="2520" w:firstLine="2160"/>
      </w:pPr>
      <w:rPr>
        <w:rFonts w:ascii="Arial" w:hAnsi="Arial" w:eastAsia="Arial" w:cs="Arial"/>
      </w:rPr>
    </w:lvl>
    <w:lvl w:ilvl="4">
      <w:start w:val="1"/>
      <w:numFmt w:val="bullet"/>
      <w:lvlText w:val="o"/>
      <w:lvlJc w:val="left"/>
      <w:pPr>
        <w:ind w:left="3240" w:firstLine="2880"/>
      </w:pPr>
      <w:rPr>
        <w:rFonts w:ascii="Arial" w:hAnsi="Arial" w:eastAsia="Arial" w:cs="Arial"/>
      </w:rPr>
    </w:lvl>
    <w:lvl w:ilvl="5">
      <w:start w:val="1"/>
      <w:numFmt w:val="bullet"/>
      <w:lvlText w:val="▪"/>
      <w:lvlJc w:val="left"/>
      <w:pPr>
        <w:ind w:left="3960" w:firstLine="3600"/>
      </w:pPr>
      <w:rPr>
        <w:rFonts w:ascii="Arial" w:hAnsi="Arial" w:eastAsia="Arial" w:cs="Arial"/>
      </w:rPr>
    </w:lvl>
    <w:lvl w:ilvl="6">
      <w:start w:val="1"/>
      <w:numFmt w:val="bullet"/>
      <w:lvlText w:val="●"/>
      <w:lvlJc w:val="left"/>
      <w:pPr>
        <w:ind w:left="4680" w:firstLine="4320"/>
      </w:pPr>
      <w:rPr>
        <w:rFonts w:ascii="Arial" w:hAnsi="Arial" w:eastAsia="Arial" w:cs="Arial"/>
      </w:rPr>
    </w:lvl>
    <w:lvl w:ilvl="7">
      <w:start w:val="1"/>
      <w:numFmt w:val="bullet"/>
      <w:lvlText w:val="o"/>
      <w:lvlJc w:val="left"/>
      <w:pPr>
        <w:ind w:left="5400" w:firstLine="5040"/>
      </w:pPr>
      <w:rPr>
        <w:rFonts w:ascii="Arial" w:hAnsi="Arial" w:eastAsia="Arial" w:cs="Arial"/>
      </w:rPr>
    </w:lvl>
    <w:lvl w:ilvl="8">
      <w:start w:val="1"/>
      <w:numFmt w:val="bullet"/>
      <w:lvlText w:val="▪"/>
      <w:lvlJc w:val="left"/>
      <w:pPr>
        <w:ind w:left="6120" w:firstLine="5760"/>
      </w:pPr>
      <w:rPr>
        <w:rFonts w:ascii="Arial" w:hAnsi="Arial" w:eastAsia="Arial" w:cs="Arial"/>
      </w:rPr>
    </w:lvl>
  </w:abstractNum>
  <w:num w:numId="10">
    <w:abstractNumId w:val="9"/>
  </w:num>
  <w:num w:numId="9">
    <w:abstractNumId w:val="8"/>
  </w:num>
  <w:num w:numId="8">
    <w:abstractNumId w:val="7"/>
  </w:num>
  <w:num w:numId="7">
    <w:abstractNumId w:val="6"/>
  </w: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39"/>
    <w:rsid w:val="00053266"/>
    <w:rsid w:val="00096808"/>
    <w:rsid w:val="000B5467"/>
    <w:rsid w:val="00161EA8"/>
    <w:rsid w:val="001A5D15"/>
    <w:rsid w:val="001B671B"/>
    <w:rsid w:val="001C6737"/>
    <w:rsid w:val="00211FF9"/>
    <w:rsid w:val="00260B3A"/>
    <w:rsid w:val="002711B5"/>
    <w:rsid w:val="00315B22"/>
    <w:rsid w:val="00344328"/>
    <w:rsid w:val="003B434D"/>
    <w:rsid w:val="00477CF5"/>
    <w:rsid w:val="004A35A3"/>
    <w:rsid w:val="004A7449"/>
    <w:rsid w:val="004D56E9"/>
    <w:rsid w:val="00501F83"/>
    <w:rsid w:val="00525952"/>
    <w:rsid w:val="005B7804"/>
    <w:rsid w:val="005F3138"/>
    <w:rsid w:val="0064080C"/>
    <w:rsid w:val="00691C61"/>
    <w:rsid w:val="006A1149"/>
    <w:rsid w:val="006D1C12"/>
    <w:rsid w:val="007203AE"/>
    <w:rsid w:val="00816804"/>
    <w:rsid w:val="008D5630"/>
    <w:rsid w:val="00944C3A"/>
    <w:rsid w:val="00977F1A"/>
    <w:rsid w:val="0099082E"/>
    <w:rsid w:val="009CFAEB"/>
    <w:rsid w:val="00A8137A"/>
    <w:rsid w:val="00A85B39"/>
    <w:rsid w:val="00B82A26"/>
    <w:rsid w:val="00BF2039"/>
    <w:rsid w:val="00C25071"/>
    <w:rsid w:val="00C4049B"/>
    <w:rsid w:val="00CE0E65"/>
    <w:rsid w:val="00CF4711"/>
    <w:rsid w:val="00D15A1B"/>
    <w:rsid w:val="00D52C6F"/>
    <w:rsid w:val="00DA6FA0"/>
    <w:rsid w:val="00E2024A"/>
    <w:rsid w:val="00E337F9"/>
    <w:rsid w:val="00E463CA"/>
    <w:rsid w:val="00EC72C6"/>
    <w:rsid w:val="00EF2FAF"/>
    <w:rsid w:val="00FF4D0B"/>
    <w:rsid w:val="0148393D"/>
    <w:rsid w:val="0281CA03"/>
    <w:rsid w:val="05A6D45C"/>
    <w:rsid w:val="061C2C58"/>
    <w:rsid w:val="06305B00"/>
    <w:rsid w:val="06EC9E4E"/>
    <w:rsid w:val="08D586E4"/>
    <w:rsid w:val="09352462"/>
    <w:rsid w:val="0A255C76"/>
    <w:rsid w:val="0BE4CEF4"/>
    <w:rsid w:val="0C4FF1E7"/>
    <w:rsid w:val="0CB85BA2"/>
    <w:rsid w:val="0CBD229A"/>
    <w:rsid w:val="0CBD229A"/>
    <w:rsid w:val="0EC57251"/>
    <w:rsid w:val="0F591556"/>
    <w:rsid w:val="0F9D0DC9"/>
    <w:rsid w:val="106C70DC"/>
    <w:rsid w:val="10EC9047"/>
    <w:rsid w:val="1190C667"/>
    <w:rsid w:val="119C68E6"/>
    <w:rsid w:val="1212D9AF"/>
    <w:rsid w:val="129B6C1F"/>
    <w:rsid w:val="13546F60"/>
    <w:rsid w:val="135B3196"/>
    <w:rsid w:val="145DF10E"/>
    <w:rsid w:val="14C175E9"/>
    <w:rsid w:val="14FEE4F4"/>
    <w:rsid w:val="1576602F"/>
    <w:rsid w:val="15C8F23A"/>
    <w:rsid w:val="169AB555"/>
    <w:rsid w:val="175A7F2F"/>
    <w:rsid w:val="175F60DD"/>
    <w:rsid w:val="19368276"/>
    <w:rsid w:val="19E66009"/>
    <w:rsid w:val="19F93CA3"/>
    <w:rsid w:val="1AF1C2BF"/>
    <w:rsid w:val="1B8310C7"/>
    <w:rsid w:val="1C17169F"/>
    <w:rsid w:val="1C29E93A"/>
    <w:rsid w:val="1CAF2746"/>
    <w:rsid w:val="1CBA1E07"/>
    <w:rsid w:val="1EF1EEBD"/>
    <w:rsid w:val="2005708D"/>
    <w:rsid w:val="205E0665"/>
    <w:rsid w:val="20BF39EA"/>
    <w:rsid w:val="2104E045"/>
    <w:rsid w:val="21891267"/>
    <w:rsid w:val="23632D77"/>
    <w:rsid w:val="24A054C3"/>
    <w:rsid w:val="253242D0"/>
    <w:rsid w:val="26E31AA4"/>
    <w:rsid w:val="281CA00C"/>
    <w:rsid w:val="2827558C"/>
    <w:rsid w:val="285DDF01"/>
    <w:rsid w:val="2888C8FC"/>
    <w:rsid w:val="29000989"/>
    <w:rsid w:val="29140EDA"/>
    <w:rsid w:val="29449440"/>
    <w:rsid w:val="29A08E95"/>
    <w:rsid w:val="29B55EB9"/>
    <w:rsid w:val="2A6114F7"/>
    <w:rsid w:val="2AD7E8B8"/>
    <w:rsid w:val="2C925C5B"/>
    <w:rsid w:val="2D3F638A"/>
    <w:rsid w:val="2DB724AF"/>
    <w:rsid w:val="2ED576BA"/>
    <w:rsid w:val="2F16B051"/>
    <w:rsid w:val="2F4C623F"/>
    <w:rsid w:val="3006288F"/>
    <w:rsid w:val="31C56123"/>
    <w:rsid w:val="332E487E"/>
    <w:rsid w:val="345638B9"/>
    <w:rsid w:val="34B30B2E"/>
    <w:rsid w:val="34D0D57A"/>
    <w:rsid w:val="354D4B24"/>
    <w:rsid w:val="366BD2A9"/>
    <w:rsid w:val="3777D93B"/>
    <w:rsid w:val="38052E5A"/>
    <w:rsid w:val="3A568DF2"/>
    <w:rsid w:val="3A830ED5"/>
    <w:rsid w:val="3AFE91F7"/>
    <w:rsid w:val="3B21BD43"/>
    <w:rsid w:val="3BDA12BE"/>
    <w:rsid w:val="3D18F2C3"/>
    <w:rsid w:val="3D2E86B5"/>
    <w:rsid w:val="3D7A8D4A"/>
    <w:rsid w:val="3D830E31"/>
    <w:rsid w:val="3E348284"/>
    <w:rsid w:val="3E82F466"/>
    <w:rsid w:val="3EB6CD6D"/>
    <w:rsid w:val="3EE134D1"/>
    <w:rsid w:val="3EE38C62"/>
    <w:rsid w:val="4112F840"/>
    <w:rsid w:val="41717BEF"/>
    <w:rsid w:val="42B78177"/>
    <w:rsid w:val="4303AC5D"/>
    <w:rsid w:val="435FFE80"/>
    <w:rsid w:val="4395F6FC"/>
    <w:rsid w:val="4450C682"/>
    <w:rsid w:val="4689C5C7"/>
    <w:rsid w:val="489D9797"/>
    <w:rsid w:val="48BE32BB"/>
    <w:rsid w:val="4C34662B"/>
    <w:rsid w:val="4D4908D4"/>
    <w:rsid w:val="4DDD8F13"/>
    <w:rsid w:val="4EA3AEA5"/>
    <w:rsid w:val="4F5A69D5"/>
    <w:rsid w:val="5199D4E5"/>
    <w:rsid w:val="525CD9FE"/>
    <w:rsid w:val="52B87AE5"/>
    <w:rsid w:val="543FC9E6"/>
    <w:rsid w:val="567CA585"/>
    <w:rsid w:val="568EA876"/>
    <w:rsid w:val="56A6C9D3"/>
    <w:rsid w:val="56D727C3"/>
    <w:rsid w:val="58721A96"/>
    <w:rsid w:val="5872F824"/>
    <w:rsid w:val="594F27BD"/>
    <w:rsid w:val="59D974FC"/>
    <w:rsid w:val="5AED96F0"/>
    <w:rsid w:val="5C52509A"/>
    <w:rsid w:val="5CC56847"/>
    <w:rsid w:val="5DB9FA84"/>
    <w:rsid w:val="5E48A787"/>
    <w:rsid w:val="6080E4DB"/>
    <w:rsid w:val="60B51AF9"/>
    <w:rsid w:val="60E04C7F"/>
    <w:rsid w:val="615AC8ED"/>
    <w:rsid w:val="61E2F3D1"/>
    <w:rsid w:val="62BB2C3F"/>
    <w:rsid w:val="66D4E670"/>
    <w:rsid w:val="675C1D73"/>
    <w:rsid w:val="67A96079"/>
    <w:rsid w:val="68923C50"/>
    <w:rsid w:val="6A5C631A"/>
    <w:rsid w:val="6A741134"/>
    <w:rsid w:val="6ACFE11C"/>
    <w:rsid w:val="6B1A61F9"/>
    <w:rsid w:val="6C617123"/>
    <w:rsid w:val="6C94FE52"/>
    <w:rsid w:val="6CA9D293"/>
    <w:rsid w:val="6E75AD35"/>
    <w:rsid w:val="6F8DBBCF"/>
    <w:rsid w:val="6FC45656"/>
    <w:rsid w:val="7148708D"/>
    <w:rsid w:val="7208231E"/>
    <w:rsid w:val="728A106F"/>
    <w:rsid w:val="72C7165D"/>
    <w:rsid w:val="731A8C2D"/>
    <w:rsid w:val="7392F086"/>
    <w:rsid w:val="7396CF5D"/>
    <w:rsid w:val="747DD89A"/>
    <w:rsid w:val="7571395A"/>
    <w:rsid w:val="7CE49025"/>
    <w:rsid w:val="7E775267"/>
    <w:rsid w:val="7E943D9B"/>
    <w:rsid w:val="7ED0AF13"/>
    <w:rsid w:val="7F612943"/>
    <w:rsid w:val="7FE0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62997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mbria" w:hAnsi="Cambria" w:eastAsia="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szCs w:val="48"/>
    </w:rPr>
  </w:style>
  <w:style w:type="table" w:styleId="a" w:customStyle="1">
    <w:basedOn w:val="TableNormal"/>
    <w:pPr>
      <w:contextualSpacing/>
    </w:pPr>
    <w:tblPr>
      <w:tblStyleRowBandSize w:val="1"/>
      <w:tblStyleColBandSize w:val="1"/>
      <w:tblCellMar>
        <w:left w:w="115" w:type="dxa"/>
        <w:right w:w="115" w:type="dxa"/>
      </w:tblCellMar>
    </w:tblPr>
  </w:style>
  <w:style w:type="table" w:styleId="a0" w:customStyle="1">
    <w:basedOn w:val="TableNormal"/>
    <w:pPr>
      <w:contextualSpacing/>
    </w:pPr>
    <w:tblPr>
      <w:tblStyleRowBandSize w:val="1"/>
      <w:tblStyleColBandSize w:val="1"/>
      <w:tblCellMar>
        <w:left w:w="115" w:type="dxa"/>
        <w:right w:w="115" w:type="dxa"/>
      </w:tblCellMar>
    </w:tblPr>
  </w:style>
  <w:style w:type="table" w:styleId="a1" w:customStyle="1">
    <w:basedOn w:val="TableNormal"/>
    <w:pPr>
      <w:contextualSpacing/>
    </w:pPr>
    <w:tblPr>
      <w:tblStyleRowBandSize w:val="1"/>
      <w:tblStyleColBandSize w:val="1"/>
      <w:tblCellMar>
        <w:left w:w="115" w:type="dxa"/>
        <w:right w:w="115" w:type="dxa"/>
      </w:tblCellMar>
    </w:tblPr>
  </w:style>
  <w:style w:type="table" w:styleId="a2" w:customStyle="1">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60B3A"/>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260B3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203AE"/>
    <w:rPr>
      <w:sz w:val="18"/>
      <w:szCs w:val="18"/>
    </w:rPr>
  </w:style>
  <w:style w:type="paragraph" w:styleId="CommentText">
    <w:name w:val="annotation text"/>
    <w:basedOn w:val="Normal"/>
    <w:link w:val="CommentTextChar"/>
    <w:uiPriority w:val="99"/>
    <w:semiHidden/>
    <w:unhideWhenUsed/>
    <w:rsid w:val="007203AE"/>
  </w:style>
  <w:style w:type="character" w:styleId="CommentTextChar" w:customStyle="1">
    <w:name w:val="Comment Text Char"/>
    <w:basedOn w:val="DefaultParagraphFont"/>
    <w:link w:val="CommentText"/>
    <w:uiPriority w:val="99"/>
    <w:semiHidden/>
    <w:rsid w:val="007203AE"/>
  </w:style>
  <w:style w:type="paragraph" w:styleId="CommentSubject">
    <w:name w:val="annotation subject"/>
    <w:basedOn w:val="CommentText"/>
    <w:next w:val="CommentText"/>
    <w:link w:val="CommentSubjectChar"/>
    <w:uiPriority w:val="99"/>
    <w:semiHidden/>
    <w:unhideWhenUsed/>
    <w:rsid w:val="007203AE"/>
    <w:rPr>
      <w:b/>
      <w:bCs/>
      <w:sz w:val="20"/>
      <w:szCs w:val="20"/>
    </w:rPr>
  </w:style>
  <w:style w:type="character" w:styleId="CommentSubjectChar" w:customStyle="1">
    <w:name w:val="Comment Subject Char"/>
    <w:basedOn w:val="CommentTextChar"/>
    <w:link w:val="CommentSubject"/>
    <w:uiPriority w:val="99"/>
    <w:semiHidden/>
    <w:rsid w:val="007203AE"/>
    <w:rPr>
      <w:b/>
      <w:bCs/>
      <w:sz w:val="20"/>
      <w:szCs w:val="20"/>
    </w:rPr>
  </w:style>
  <w:style w:type="paragraph" w:styleId="Header">
    <w:name w:val="header"/>
    <w:basedOn w:val="Normal"/>
    <w:link w:val="HeaderChar"/>
    <w:uiPriority w:val="99"/>
    <w:unhideWhenUsed/>
    <w:rsid w:val="00B82A26"/>
    <w:pPr>
      <w:tabs>
        <w:tab w:val="center" w:pos="4680"/>
        <w:tab w:val="right" w:pos="9360"/>
      </w:tabs>
    </w:pPr>
  </w:style>
  <w:style w:type="character" w:styleId="HeaderChar" w:customStyle="1">
    <w:name w:val="Header Char"/>
    <w:basedOn w:val="DefaultParagraphFont"/>
    <w:link w:val="Header"/>
    <w:uiPriority w:val="99"/>
    <w:rsid w:val="00B82A26"/>
  </w:style>
  <w:style w:type="paragraph" w:styleId="Footer">
    <w:name w:val="footer"/>
    <w:basedOn w:val="Normal"/>
    <w:link w:val="FooterChar"/>
    <w:uiPriority w:val="99"/>
    <w:unhideWhenUsed/>
    <w:rsid w:val="00B82A26"/>
    <w:pPr>
      <w:tabs>
        <w:tab w:val="center" w:pos="4680"/>
        <w:tab w:val="right" w:pos="9360"/>
      </w:tabs>
    </w:pPr>
  </w:style>
  <w:style w:type="character" w:styleId="FooterChar" w:customStyle="1">
    <w:name w:val="Footer Char"/>
    <w:basedOn w:val="DefaultParagraphFont"/>
    <w:link w:val="Footer"/>
    <w:uiPriority w:val="99"/>
    <w:rsid w:val="00B82A26"/>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45FAE1BD30F44492BC2906F74EDA05" ma:contentTypeVersion="12" ma:contentTypeDescription="Create a new document." ma:contentTypeScope="" ma:versionID="0f3c4fe76ec8e9604e377b5ae5a1fbdf">
  <xsd:schema xmlns:xsd="http://www.w3.org/2001/XMLSchema" xmlns:xs="http://www.w3.org/2001/XMLSchema" xmlns:p="http://schemas.microsoft.com/office/2006/metadata/properties" xmlns:ns2="37fcbb73-270a-4399-98bd-8525b68ad1cf" xmlns:ns3="2b50c4cd-8a2d-4bd2-8c86-5165c35c45b7" targetNamespace="http://schemas.microsoft.com/office/2006/metadata/properties" ma:root="true" ma:fieldsID="c3c339592dbb70ffaf350a1bb8d39b27" ns2:_="" ns3:_="">
    <xsd:import namespace="37fcbb73-270a-4399-98bd-8525b68ad1cf"/>
    <xsd:import namespace="2b50c4cd-8a2d-4bd2-8c86-5165c35c45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cbb73-270a-4399-98bd-8525b68ad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50c4cd-8a2d-4bd2-8c86-5165c35c45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b50c4cd-8a2d-4bd2-8c86-5165c35c45b7">
      <UserInfo>
        <DisplayName>Mark J. Kovack</DisplayName>
        <AccountId>29</AccountId>
        <AccountType/>
      </UserInfo>
    </SharedWithUsers>
  </documentManagement>
</p:properties>
</file>

<file path=customXml/itemProps1.xml><?xml version="1.0" encoding="utf-8"?>
<ds:datastoreItem xmlns:ds="http://schemas.openxmlformats.org/officeDocument/2006/customXml" ds:itemID="{8954E39A-18AF-4363-9FCA-984079D7926D}"/>
</file>

<file path=customXml/itemProps2.xml><?xml version="1.0" encoding="utf-8"?>
<ds:datastoreItem xmlns:ds="http://schemas.openxmlformats.org/officeDocument/2006/customXml" ds:itemID="{88AE329F-C924-4E99-A0AC-8DF1C484A075}">
  <ds:schemaRefs>
    <ds:schemaRef ds:uri="http://schemas.microsoft.com/sharepoint/v3/contenttype/forms"/>
  </ds:schemaRefs>
</ds:datastoreItem>
</file>

<file path=customXml/itemProps3.xml><?xml version="1.0" encoding="utf-8"?>
<ds:datastoreItem xmlns:ds="http://schemas.openxmlformats.org/officeDocument/2006/customXml" ds:itemID="{76D29536-1137-488C-A76A-4CD17702C42F}">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dcmitype/"/>
    <ds:schemaRef ds:uri="37fcbb73-270a-4399-98bd-8525b68ad1cf"/>
    <ds:schemaRef ds:uri="http://schemas.openxmlformats.org/package/2006/metadata/core-properties"/>
    <ds:schemaRef ds:uri="2b50c4cd-8a2d-4bd2-8c86-5165c35c45b7"/>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Township High School District 211</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Mark J. Kovack</dc:creator>
  <lastModifiedBy>Scott A. Weidig</lastModifiedBy>
  <revision>31</revision>
  <lastPrinted>2017-04-06T14:00:00.0000000Z</lastPrinted>
  <dcterms:created xsi:type="dcterms:W3CDTF">2017-04-06T14:01:00.0000000Z</dcterms:created>
  <dcterms:modified xsi:type="dcterms:W3CDTF">2025-05-02T17:26:58.6876271Z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0x010100FF45FAE1BD30F44492BC2906F74EDA05</vt:lpwstr>
  </property>
  <property fmtid="{D5CDD505-2E9C-101B-9397-08002B2CF9AE}" pid="3" name="AuthorIds_UIVersion_1536">
    <vt:lpwstr>10</vt:lpwstr>
  </property>
</Properties>
</file>